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260"/>
        <w:gridCol w:w="4320"/>
      </w:tblGrid>
      <w:tr w:rsidR="00765CCD" w:rsidRPr="00765CCD" w14:paraId="4905CFF8" w14:textId="77777777" w:rsidTr="004F130C">
        <w:trPr>
          <w:trHeight w:val="1162"/>
          <w:hidden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9C37F1" w14:textId="77777777" w:rsidR="00A90DA1" w:rsidRPr="00765CCD" w:rsidRDefault="00A90DA1" w:rsidP="004F130C">
            <w:pPr>
              <w:ind w:left="-288" w:right="432"/>
              <w:jc w:val="center"/>
              <w:rPr>
                <w:vanish/>
                <w:color w:val="000000" w:themeColor="text1"/>
                <w:sz w:val="21"/>
                <w:szCs w:val="21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ГУВЕРНУЛ</w:t>
            </w:r>
          </w:p>
          <w:p w14:paraId="621AFFF3" w14:textId="77777777" w:rsidR="00A90DA1" w:rsidRPr="00765CCD" w:rsidRDefault="00A90DA1" w:rsidP="004F130C">
            <w:pPr>
              <w:ind w:left="-288" w:right="-108"/>
              <w:jc w:val="center"/>
              <w:rPr>
                <w:vanish/>
                <w:color w:val="000000" w:themeColor="text1"/>
                <w:sz w:val="21"/>
                <w:szCs w:val="21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РЕПУБЛИЧИЙ МОЛДОВЕНЕШТЬ</w:t>
            </w:r>
          </w:p>
          <w:p w14:paraId="40DA0098" w14:textId="77777777" w:rsidR="00A90DA1" w:rsidRPr="00765CCD" w:rsidRDefault="00A90DA1" w:rsidP="004F130C">
            <w:pPr>
              <w:ind w:left="-288" w:right="432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НИСТРЕНЕ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558F9A" w14:textId="77777777" w:rsidR="00A90DA1" w:rsidRPr="00765CCD" w:rsidRDefault="00A90DA1" w:rsidP="004F130C">
            <w:pPr>
              <w:jc w:val="center"/>
              <w:rPr>
                <w:vanish/>
                <w:color w:val="000000" w:themeColor="text1"/>
              </w:rPr>
            </w:pPr>
            <w:r w:rsidRPr="00765CCD">
              <w:rPr>
                <w:noProof/>
                <w:vanish/>
                <w:color w:val="000000" w:themeColor="text1"/>
                <w:lang w:eastAsia="ru-RU"/>
              </w:rPr>
              <w:drawing>
                <wp:inline distT="0" distB="0" distL="0" distR="0" wp14:anchorId="7887BE65" wp14:editId="0AA01D0F">
                  <wp:extent cx="723900" cy="723900"/>
                  <wp:effectExtent l="0" t="0" r="0" b="0"/>
                  <wp:docPr id="2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72CC42" w14:textId="77777777" w:rsidR="00A90DA1" w:rsidRPr="00765CCD" w:rsidRDefault="00A90DA1" w:rsidP="004F130C">
            <w:pPr>
              <w:ind w:left="-288" w:right="-599"/>
              <w:jc w:val="center"/>
              <w:rPr>
                <w:vanish/>
                <w:color w:val="000000" w:themeColor="text1"/>
                <w:sz w:val="21"/>
                <w:szCs w:val="21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УРЯД</w:t>
            </w:r>
          </w:p>
          <w:p w14:paraId="1E12B421" w14:textId="77777777" w:rsidR="00A90DA1" w:rsidRPr="00765CCD" w:rsidRDefault="00A90DA1" w:rsidP="004F130C">
            <w:pPr>
              <w:ind w:left="-288" w:right="-599"/>
              <w:jc w:val="center"/>
              <w:rPr>
                <w:vanish/>
                <w:color w:val="000000" w:themeColor="text1"/>
                <w:sz w:val="21"/>
                <w:szCs w:val="21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ПРИДНІСТРОВСЬКОЇ МОЛДАВСЬКОЇ</w:t>
            </w:r>
          </w:p>
          <w:p w14:paraId="4E9519A6" w14:textId="77777777" w:rsidR="00A90DA1" w:rsidRPr="00765CCD" w:rsidRDefault="00A90DA1" w:rsidP="004F130C">
            <w:pPr>
              <w:tabs>
                <w:tab w:val="left" w:pos="102"/>
              </w:tabs>
              <w:ind w:left="-288" w:right="-599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 xml:space="preserve"> РЕСПУБЛІКИ</w:t>
            </w:r>
          </w:p>
        </w:tc>
      </w:tr>
      <w:tr w:rsidR="00765CCD" w:rsidRPr="00765CCD" w14:paraId="0869A61B" w14:textId="77777777" w:rsidTr="004F130C">
        <w:trPr>
          <w:trHeight w:val="851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082EB0" w14:textId="77777777" w:rsidR="00A90DA1" w:rsidRPr="00765CCD" w:rsidRDefault="00A90DA1" w:rsidP="004F130C">
            <w:pPr>
              <w:jc w:val="center"/>
              <w:rPr>
                <w:vanish/>
                <w:color w:val="000000" w:themeColor="text1"/>
                <w:sz w:val="21"/>
                <w:szCs w:val="21"/>
              </w:rPr>
            </w:pPr>
          </w:p>
          <w:p w14:paraId="77F40EB8" w14:textId="77777777" w:rsidR="00A90DA1" w:rsidRPr="00765CCD" w:rsidRDefault="00A90DA1" w:rsidP="004F130C">
            <w:pPr>
              <w:jc w:val="center"/>
              <w:rPr>
                <w:vanish/>
                <w:color w:val="000000" w:themeColor="text1"/>
                <w:sz w:val="21"/>
                <w:szCs w:val="21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ПРАВИТЕЛЬСТВО</w:t>
            </w:r>
          </w:p>
          <w:p w14:paraId="68E5A18D" w14:textId="77777777" w:rsidR="00A90DA1" w:rsidRPr="00765CCD" w:rsidRDefault="00A90DA1" w:rsidP="004F130C">
            <w:pPr>
              <w:jc w:val="center"/>
              <w:rPr>
                <w:vanish/>
                <w:color w:val="000000" w:themeColor="text1"/>
                <w:sz w:val="21"/>
                <w:szCs w:val="21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ПРИДНЕСТРОВСКОЙ МОЛДАВСКОЙ</w:t>
            </w:r>
          </w:p>
          <w:p w14:paraId="4C73900A" w14:textId="77777777" w:rsidR="00A90DA1" w:rsidRPr="00765CCD" w:rsidRDefault="00A90DA1" w:rsidP="004F130C">
            <w:pPr>
              <w:jc w:val="center"/>
              <w:rPr>
                <w:vanish/>
                <w:color w:val="000000" w:themeColor="text1"/>
              </w:rPr>
            </w:pPr>
            <w:r w:rsidRPr="00765CCD">
              <w:rPr>
                <w:vanish/>
                <w:color w:val="000000" w:themeColor="text1"/>
                <w:sz w:val="21"/>
                <w:szCs w:val="21"/>
              </w:rPr>
              <w:t>РЕСПУБЛИКИ</w:t>
            </w:r>
          </w:p>
        </w:tc>
      </w:tr>
      <w:tr w:rsidR="00765CCD" w:rsidRPr="00765CCD" w14:paraId="5ECF54CC" w14:textId="77777777" w:rsidTr="004F130C">
        <w:trPr>
          <w:trHeight w:val="743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15FE73" w14:textId="77777777" w:rsidR="00A90DA1" w:rsidRPr="00765CCD" w:rsidRDefault="00A90DA1" w:rsidP="004F130C">
            <w:pPr>
              <w:jc w:val="center"/>
              <w:rPr>
                <w:vanish/>
                <w:color w:val="000000" w:themeColor="text1"/>
                <w:sz w:val="21"/>
                <w:szCs w:val="21"/>
              </w:rPr>
            </w:pPr>
            <w:r w:rsidRPr="00765CCD">
              <w:rPr>
                <w:b/>
                <w:vanish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765CCD" w:rsidRPr="00765CCD" w14:paraId="1B217DE1" w14:textId="77777777" w:rsidTr="004F130C">
        <w:trPr>
          <w:trHeight w:val="362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F4F9D7" w14:textId="77777777" w:rsidR="00A90DA1" w:rsidRPr="00765CCD" w:rsidRDefault="00A90DA1" w:rsidP="00F553CD">
            <w:pPr>
              <w:rPr>
                <w:b/>
                <w:vanish/>
                <w:color w:val="000000" w:themeColor="text1"/>
                <w:sz w:val="28"/>
                <w:szCs w:val="28"/>
              </w:rPr>
            </w:pPr>
            <w:r w:rsidRPr="00765CCD">
              <w:rPr>
                <w:vanish/>
                <w:color w:val="000000" w:themeColor="text1"/>
                <w:sz w:val="28"/>
                <w:szCs w:val="28"/>
              </w:rPr>
              <w:t>__</w:t>
            </w:r>
            <w:r w:rsidR="00F553CD" w:rsidRPr="00765CCD">
              <w:rPr>
                <w:vanish/>
                <w:color w:val="000000" w:themeColor="text1"/>
                <w:sz w:val="28"/>
                <w:szCs w:val="28"/>
              </w:rPr>
              <w:t>8</w:t>
            </w:r>
            <w:r w:rsidRPr="00765CCD">
              <w:rPr>
                <w:vanish/>
                <w:color w:val="000000" w:themeColor="text1"/>
                <w:sz w:val="28"/>
                <w:szCs w:val="28"/>
              </w:rPr>
              <w:t xml:space="preserve"> </w:t>
            </w:r>
            <w:r w:rsidR="00F553CD" w:rsidRPr="00765CCD">
              <w:rPr>
                <w:vanish/>
                <w:color w:val="000000" w:themeColor="text1"/>
                <w:sz w:val="28"/>
                <w:szCs w:val="28"/>
              </w:rPr>
              <w:t>июля 2019</w:t>
            </w:r>
            <w:r w:rsidRPr="00765CCD">
              <w:rPr>
                <w:vanish/>
                <w:color w:val="000000" w:themeColor="text1"/>
                <w:sz w:val="28"/>
                <w:szCs w:val="28"/>
              </w:rPr>
              <w:t xml:space="preserve"> года__                                                                           № __</w:t>
            </w:r>
            <w:r w:rsidR="00F553CD" w:rsidRPr="00765CCD">
              <w:rPr>
                <w:vanish/>
                <w:color w:val="000000" w:themeColor="text1"/>
                <w:sz w:val="28"/>
                <w:szCs w:val="28"/>
              </w:rPr>
              <w:t>248</w:t>
            </w:r>
            <w:r w:rsidRPr="00765CCD">
              <w:rPr>
                <w:vanish/>
                <w:color w:val="000000" w:themeColor="text1"/>
                <w:sz w:val="28"/>
                <w:szCs w:val="28"/>
              </w:rPr>
              <w:t>_</w:t>
            </w:r>
          </w:p>
        </w:tc>
      </w:tr>
      <w:tr w:rsidR="00765CCD" w:rsidRPr="00765CCD" w14:paraId="2D0E1E1D" w14:textId="77777777" w:rsidTr="004F130C">
        <w:trPr>
          <w:trHeight w:val="370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E6F33B" w14:textId="77777777" w:rsidR="00A90DA1" w:rsidRPr="00765CCD" w:rsidRDefault="00A90DA1" w:rsidP="004F130C">
            <w:pPr>
              <w:jc w:val="center"/>
              <w:rPr>
                <w:vanish/>
                <w:color w:val="000000" w:themeColor="text1"/>
              </w:rPr>
            </w:pPr>
            <w:r w:rsidRPr="00765CCD">
              <w:rPr>
                <w:vanish/>
                <w:color w:val="000000" w:themeColor="text1"/>
              </w:rPr>
              <w:t>г. Тирасполь</w:t>
            </w:r>
          </w:p>
        </w:tc>
      </w:tr>
    </w:tbl>
    <w:p w14:paraId="05C04F87" w14:textId="77777777" w:rsidR="00765CCD" w:rsidRPr="00765CCD" w:rsidRDefault="00765C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469455D2" w14:textId="77777777" w:rsidR="00765CCD" w:rsidRPr="00765CCD" w:rsidRDefault="00765C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64562444" w14:textId="77777777" w:rsidR="00765CCD" w:rsidRPr="00765CCD" w:rsidRDefault="00765C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1BADFB19" w14:textId="77777777" w:rsidR="00765CCD" w:rsidRPr="00765CCD" w:rsidRDefault="00765C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5896C714" w14:textId="77777777" w:rsidR="00765CCD" w:rsidRPr="00765CCD" w:rsidRDefault="00765C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254CCF57" w14:textId="77777777" w:rsidR="00765CCD" w:rsidRPr="00765CCD" w:rsidRDefault="00765C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7A4D4F21" w14:textId="2B6037E3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Регламент</w:t>
      </w:r>
    </w:p>
    <w:p w14:paraId="02E1A6C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предоставления государственными администрациями городов (районов) Приднестровской Молдавской Республики государственной услуги «Выдача Решения о предоставлении права пользования (владения) земельным участком»</w:t>
      </w:r>
    </w:p>
    <w:p w14:paraId="25C777C2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704A1D0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Раздел 1. Общие положения</w:t>
      </w:r>
    </w:p>
    <w:p w14:paraId="664968D1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294705C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1. Предмет регулирования Регламента</w:t>
      </w:r>
    </w:p>
    <w:p w14:paraId="24B458D7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35C0EB8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1. Регламент предоставления государственными администрациями городов (районов) Приднестровской Молдавской Республики (далее – уполномоченный орган) государственной услуги «Выдача Решения о предоставлении права пользования (владения) земельным участком» (далее – Регламент) разработан в целях повышения качества и доступности результатов предоставления государственной услуги по оформлению и выдаче Решения о предоставлении права пользования (владения) земельным участком (далее – государственная услуга).</w:t>
      </w:r>
    </w:p>
    <w:p w14:paraId="45184F1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настоящего Регламента, досудебный (внесудебный) порядок обжалования решений и действий (бездействий) должностных лиц, ответственных за выдачу Решения о предоставлении права пользования (владения) земельным участком (далее – Решение).</w:t>
      </w:r>
    </w:p>
    <w:p w14:paraId="509F1646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02264B0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2. Круг заявителей</w:t>
      </w:r>
    </w:p>
    <w:p w14:paraId="12183B76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46ADC60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2. За получением государственной услуги могут обратиться физические лица (включая иностранных граждан и лиц без гражданства), юридические лица, лица, имеющие право без доверенности представлять интересы юридического лица, либо иные лица, действующие на основании доверенности, а также физические лица или представители физических лиц, действующие на основании доверенности (далее – заявитель).</w:t>
      </w:r>
    </w:p>
    <w:p w14:paraId="1392F92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3. Требования к порядку информирования о предоставлении государственной услуги</w:t>
      </w:r>
    </w:p>
    <w:p w14:paraId="086DE5C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уполномоченном органе информационных стендах, а также на следующих официальных сайтах и по телефонам:</w:t>
      </w:r>
    </w:p>
    <w:p w14:paraId="7B14C02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Государственная администрация города Тирасполь и города Днестровск – www.tirasadmin.org/; справочный телефон службы «Одно окно»: 0 (533) 5 21 38;</w:t>
      </w:r>
    </w:p>
    <w:p w14:paraId="661BC512" w14:textId="73185573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б) Государственная администрация города Бендеры – http://</w:t>
      </w:r>
      <w:r w:rsidR="0085408A" w:rsidRPr="0085408A">
        <w:rPr>
          <w:color w:val="000000" w:themeColor="text1"/>
          <w:sz w:val="28"/>
          <w:szCs w:val="28"/>
        </w:rPr>
        <w:t>bendery.gospmr.org</w:t>
      </w:r>
      <w:r w:rsidRPr="00765CCD">
        <w:rPr>
          <w:color w:val="000000" w:themeColor="text1"/>
          <w:sz w:val="28"/>
          <w:szCs w:val="28"/>
        </w:rPr>
        <w:t>/; справочный телефон службы «Одно окно»: 0 (552) 2 51 81;</w:t>
      </w:r>
    </w:p>
    <w:p w14:paraId="526432F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Государственная администрация Слободзейского района и города Слободзея – https://slobodzeya.gospmr.org/; справочный телефон Управления землеустройства: 0 (557) 2 49 59;</w:t>
      </w:r>
    </w:p>
    <w:p w14:paraId="6903BEA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Государственная администрация Григориопольского района и города Григориополь – http://grig-admin.idknet.com/; справочный телефон службы «Одно окно»: 0 (210) 3 55 99;</w:t>
      </w:r>
    </w:p>
    <w:p w14:paraId="4FB65B8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Государственная администрация Дубоссарского района и города Дубоссары – http://www.dubossary.ru/; справочный телефон службы «Одно окно»: 0 (215) 3 31 62;</w:t>
      </w:r>
    </w:p>
    <w:p w14:paraId="21E2D0E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е) Государственная администрация Рыбницкого района и города Рыбница – http://rybnitsa.org/; справочный телефон службы «Одно окно»: 0 (555) 3 15 11;</w:t>
      </w:r>
    </w:p>
    <w:p w14:paraId="15749C2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ж) Государственная администрация Каменского района и города Каменка – http://camenca.org/; справочный телефон службы «Одно окно»: 0 (216) 2 16 67;</w:t>
      </w:r>
    </w:p>
    <w:p w14:paraId="3597A8D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з) Государственная администрация города Днестровск – http://dnestrovsk.name/; справочный телефон службы «Одно окно»: 0 (219) 7 12 71;</w:t>
      </w:r>
    </w:p>
    <w:p w14:paraId="1635E33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и) государственная информационная система «Портал государственных услуг Приднестровской Молдавской Республики» (далее – Портал) – https://uslugi.gospmr.org/.</w:t>
      </w:r>
    </w:p>
    <w:p w14:paraId="2C5A0F3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4. График работы службы «Одно окно»:</w:t>
      </w:r>
    </w:p>
    <w:p w14:paraId="16069C3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Понедельник – пятница: с 08:00 по 17:00, перерыв на обед: 12:00-13:00.</w:t>
      </w:r>
    </w:p>
    <w:p w14:paraId="16A34DF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Выходные: суббота, воскресенье.</w:t>
      </w:r>
    </w:p>
    <w:p w14:paraId="11F28C6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По решению руководителя уполномоченного органа график работы службы «Одно окно» может быть изменен.</w:t>
      </w:r>
    </w:p>
    <w:p w14:paraId="2100B0B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5. Информация о графике (режиме) работы представляется по справочным телефонам, а также размещается на информационном стенде и официальном сайте уполномоченного органа.</w:t>
      </w:r>
    </w:p>
    <w:p w14:paraId="32894FC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6. По вопросам получения Решения заявители могут получить информацию:</w:t>
      </w:r>
    </w:p>
    <w:p w14:paraId="58C553B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у должностных лиц службы «Одно окно» уполномоченного органа;</w:t>
      </w:r>
    </w:p>
    <w:p w14:paraId="25295A9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у должностных лиц профильного подразделения уполномоченного органа (в том числе в телефонном режиме);</w:t>
      </w:r>
    </w:p>
    <w:p w14:paraId="3E8514C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на официальном сайте уполномоченного органа;</w:t>
      </w:r>
    </w:p>
    <w:p w14:paraId="127B839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при письменном обращении в уполномоченный орган.</w:t>
      </w:r>
    </w:p>
    <w:p w14:paraId="27741B8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7. На официальных сайтах уполномоченного органа должна размещаться следующая информация:</w:t>
      </w:r>
    </w:p>
    <w:p w14:paraId="2C503A6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исчерпывающий перечень документов, необходимых для подготовки и выдачи Решения, требования к оформлению указанных документов;</w:t>
      </w:r>
    </w:p>
    <w:p w14:paraId="1CDD0B5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срок предоставления государственной услуги;</w:t>
      </w:r>
    </w:p>
    <w:p w14:paraId="6707AEA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результат предоставления государственной услуги, порядок представления документов, являющихся результатом предоставления государственной услуги;</w:t>
      </w:r>
    </w:p>
    <w:p w14:paraId="2CC3945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исчерпывающий перечень оснований для отказа в предоставлении государственной услуги;</w:t>
      </w:r>
    </w:p>
    <w:p w14:paraId="661F4B8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9A1B6D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е) форма заявления, используемая при предоставлении государственной услуги;</w:t>
      </w:r>
    </w:p>
    <w:p w14:paraId="2BF10BE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ж) полный текст Регламента.</w:t>
      </w:r>
    </w:p>
    <w:p w14:paraId="5963ACE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8. На информационных стендах в фойе уполномоченного органа размещаются:</w:t>
      </w:r>
    </w:p>
    <w:p w14:paraId="5FEC4ADE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информация, предусмотренная пунктом 7 настоящего Регламента;</w:t>
      </w:r>
    </w:p>
    <w:p w14:paraId="07010EA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информация о графике работы службы «Одно окно», осуществляющей прием (выдачу) документов, адрес;</w:t>
      </w:r>
    </w:p>
    <w:p w14:paraId="4E9BD4A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номер телефона службы «Одно окно»;</w:t>
      </w:r>
    </w:p>
    <w:p w14:paraId="4B39655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графики приема заявителей должностными лицами службы «Одно окно», ответственными за прием заявлений.</w:t>
      </w:r>
    </w:p>
    <w:p w14:paraId="73F21C5D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A37007E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Раздел 2. Стандарт предоставления государственной услуги</w:t>
      </w:r>
    </w:p>
    <w:p w14:paraId="1B1A9A0C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69481A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4. Наименование государственной услуги</w:t>
      </w:r>
    </w:p>
    <w:p w14:paraId="6A3E7520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92032D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9. Наименование государственной услуги: «Выдача Решения о предоставлении права пользования (владения) земельным участком».</w:t>
      </w:r>
    </w:p>
    <w:p w14:paraId="634ABF90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5A3DB5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5. Наименование уполномоченного органа, предоставляющего государственную услугу</w:t>
      </w:r>
    </w:p>
    <w:p w14:paraId="3A228541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95ED0A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10. Государственная услуга предоставляется государственными администрациями городов (районов) Приднестровской Молдавской Республики.</w:t>
      </w:r>
    </w:p>
    <w:p w14:paraId="257664F1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A0B2AB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6. Описание результата предоставления государственной услуги</w:t>
      </w:r>
    </w:p>
    <w:p w14:paraId="2972C563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330B3A1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11. Результатом предоставления государственной услуги является оформление и выдача одного из следующих документов:</w:t>
      </w:r>
    </w:p>
    <w:p w14:paraId="50BF3C2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Решение о предоставлении права пользования (владения) земельным участком, а именно:</w:t>
      </w:r>
    </w:p>
    <w:p w14:paraId="53734A7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1) о предоставлении земельного участка в пожизненное наследуемое владение для размещения индивидуального жилого дома и хозяйственных построек;</w:t>
      </w:r>
    </w:p>
    <w:p w14:paraId="08FC3D6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2) о передаче земельного участка в арендное пользование сроком до 25 (двадцати пяти) лет для размещения жилого дома и хозяйственных построек;</w:t>
      </w:r>
    </w:p>
    <w:p w14:paraId="4FCB61A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3) о передаче земельного участка в арендное пользование сроком до 25 (двадцати пяти) лет для размещения объектов общественного и промышленного назначения;</w:t>
      </w:r>
    </w:p>
    <w:p w14:paraId="486EB62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4) о разделе земельного участка (о выделе из него земельной доли), находящегося у хозяйствующего субъекта, основанного на общей долевой либо совместной собственности;</w:t>
      </w:r>
    </w:p>
    <w:p w14:paraId="5A4E2E7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5) о предоставлении земельного участка в долгосрочное пользование для:</w:t>
      </w:r>
    </w:p>
    <w:p w14:paraId="0459453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строительства объектов недвижимости;</w:t>
      </w:r>
    </w:p>
    <w:p w14:paraId="6FC18C2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размещения объектов недвижимости;</w:t>
      </w:r>
    </w:p>
    <w:p w14:paraId="6F2B667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7) о передаче земельного участка в краткосрочное пользование для:</w:t>
      </w:r>
    </w:p>
    <w:p w14:paraId="6F071EC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возведения и размещения временных зданий, строений и сооружений (не используемых для коммерческих целей);</w:t>
      </w:r>
    </w:p>
    <w:p w14:paraId="7F3484A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для других целей, предусмотренных пунктом 3 статьи 24 Земельного кодекса Приднестровской Молдавской Республики;</w:t>
      </w:r>
    </w:p>
    <w:p w14:paraId="1CD18B6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8) о передаче индивидуальным предпринимателям и юридическим лицам земельного участка в арендное пользование под:</w:t>
      </w:r>
    </w:p>
    <w:p w14:paraId="2DDCCF3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размещение временных строений;</w:t>
      </w:r>
    </w:p>
    <w:p w14:paraId="0B058B8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б) размещение капитальных строений на землях общего пользования;</w:t>
      </w:r>
    </w:p>
    <w:p w14:paraId="6EC6962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под строительство капитальных строений;</w:t>
      </w:r>
    </w:p>
    <w:p w14:paraId="537A52E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для организации массового отдыха населения;</w:t>
      </w:r>
    </w:p>
    <w:p w14:paraId="16CAEC0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под садоводство;</w:t>
      </w:r>
    </w:p>
    <w:p w14:paraId="01CE151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е) для других целей;</w:t>
      </w:r>
    </w:p>
    <w:p w14:paraId="5A0C354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письменный отказ в выдаче Решения о предоставлении права пользования (владения) земельным участком.</w:t>
      </w:r>
    </w:p>
    <w:p w14:paraId="2164AC6E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E37B4F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7. Срок предоставления государственной услуги, срок выдачи документа, являющегося результатом предоставления государственной услуги</w:t>
      </w:r>
    </w:p>
    <w:p w14:paraId="2A25C8F0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069A5FEE" w14:textId="77777777" w:rsidR="00F553CD" w:rsidRPr="00765CCD" w:rsidRDefault="00F553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12. Срок предоставления государственной услуги не должен превышать один месяц со дня получения уполномоченным органом заявления с приложением всех необходимых документов. </w:t>
      </w:r>
    </w:p>
    <w:p w14:paraId="6B5EDE89" w14:textId="77777777" w:rsidR="00F553CD" w:rsidRPr="00765CCD" w:rsidRDefault="00F553CD" w:rsidP="00F553CD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318C2D0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69A71CF5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4B0ED98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13. Отношения, возникающие в связи с предоставлением государственной услуги, регулируются следующими нормативными правовыми актами Приднестровской Молдавской Республики:</w:t>
      </w:r>
    </w:p>
    <w:p w14:paraId="13BC6A9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Земельным кодексом Приднестровской Молдавской Республики;</w:t>
      </w:r>
    </w:p>
    <w:p w14:paraId="3E52B69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Законом Приднестровской Молдавской Республики от 19 августа 2016 года № 211-З-VI «Об организации предоставления государственных услуг» (САЗ 16-33);</w:t>
      </w:r>
    </w:p>
    <w:p w14:paraId="0633A97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Указом Президента Приднестровской Молдавской Республики от 17 января 2007 года № 73 «Об утверждении Положения по составлению плана земельного участка» (САЗ 07-4);</w:t>
      </w:r>
    </w:p>
    <w:p w14:paraId="06F9995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Постановлением Правительства Приднестровской Молдавской Республики от 28 апреля 2017 года № 89 «Об утверждении перечня земель Приднестровской Молдавской Республики, отнесенных к ведению республиканских органов государственной власти и ведению местных органов власти» (САЗ 17-18);</w:t>
      </w:r>
    </w:p>
    <w:p w14:paraId="307D822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Постановлением Правительства Приднестровской Молдавской Республики от 28 апреля 2017 года № 90 «О разграничении полномочий между республиканскими органами государственной власти и местными органами власти по предоставлению (прекращению) прав пользования земельными участками и переводу земель из одной категории в другую» (САЗ 17-18).</w:t>
      </w:r>
    </w:p>
    <w:p w14:paraId="59F6747F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EE008A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</w:t>
      </w:r>
    </w:p>
    <w:p w14:paraId="53B994D6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18FB43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14. Для получения Решения о предоставлении земельного участка в пожизненное наследуемое владение для размещения индивидуального жилого дома и хозяйственных построек необходимо наличие следующих документов:</w:t>
      </w:r>
    </w:p>
    <w:p w14:paraId="5101F0C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заявление установленной формы согласно Приложению № 1 к настоящему Регламенту;</w:t>
      </w:r>
    </w:p>
    <w:p w14:paraId="527F0F15" w14:textId="77777777" w:rsidR="00F553CD" w:rsidRPr="00765CCD" w:rsidRDefault="00F553CD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б) паспорт заявителя или иной документ, удостоверяющий личность (представляется для сверки данных, указанных в заявлении);</w:t>
      </w:r>
    </w:p>
    <w:p w14:paraId="6F727E1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копия документа, подтверждающего полномочия представителя (если заявление подается от имени заинтересованного лица его представителем);</w:t>
      </w:r>
    </w:p>
    <w:p w14:paraId="165BC33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копия технического паспорта на жилой дом;</w:t>
      </w:r>
    </w:p>
    <w:p w14:paraId="595D223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д) </w:t>
      </w:r>
      <w:r w:rsidR="00F553CD" w:rsidRPr="00765CCD">
        <w:rPr>
          <w:color w:val="000000" w:themeColor="text1"/>
          <w:sz w:val="28"/>
          <w:szCs w:val="28"/>
        </w:rPr>
        <w:t>исключён;</w:t>
      </w:r>
    </w:p>
    <w:p w14:paraId="64F6A73E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е) Акт установления и согласования границ земельного участка со смежными землепользователями.</w:t>
      </w:r>
    </w:p>
    <w:p w14:paraId="657ADAC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15. Для получения Решения о передаче земельного участка в аренду сроком до 25 (двадцати пяти) лет для размещения индивидуального жилого дома и хозяйственных построек на территории населенного пункта заявителю необходимо наличие следующих документов:</w:t>
      </w:r>
    </w:p>
    <w:p w14:paraId="3526E0C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заявление установленной формы согласно Приложению № 1 к настоящему Регламенту;</w:t>
      </w:r>
    </w:p>
    <w:p w14:paraId="2F8AE547" w14:textId="77777777" w:rsidR="008A3DF1" w:rsidRPr="00765CCD" w:rsidRDefault="00977C92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паспорт заявителя или иной документ, удостоверяющий личность (представляется для сверки данных, указанных в заявлении)</w:t>
      </w:r>
      <w:r w:rsidR="008A3DF1" w:rsidRPr="00765CCD">
        <w:rPr>
          <w:color w:val="000000" w:themeColor="text1"/>
          <w:sz w:val="28"/>
          <w:szCs w:val="28"/>
        </w:rPr>
        <w:t>;</w:t>
      </w:r>
    </w:p>
    <w:p w14:paraId="7E8A8F3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копия документа, подтверждающего полномочия представителя (если заявление подается от имени заинтересованного лица его представителем);</w:t>
      </w:r>
    </w:p>
    <w:p w14:paraId="24A5E4B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копия технического паспорта на жилой дом;</w:t>
      </w:r>
    </w:p>
    <w:p w14:paraId="0B43F3F6" w14:textId="77777777" w:rsidR="00977C92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д) </w:t>
      </w:r>
      <w:r w:rsidR="00977C92" w:rsidRPr="00765CCD">
        <w:rPr>
          <w:color w:val="000000" w:themeColor="text1"/>
          <w:sz w:val="28"/>
          <w:szCs w:val="28"/>
        </w:rPr>
        <w:t>исключён;</w:t>
      </w:r>
    </w:p>
    <w:p w14:paraId="48F2CFA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е) Акт установления и согласования границ земельного участка со смежными землепользователями.</w:t>
      </w:r>
    </w:p>
    <w:p w14:paraId="2615F93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16. Для получения Решения о разделе земельного участка (о выделе из него земельной доли), находящегося у хозяйствующего субъекта, основанного на общей долевой либо совместной собственности, необходимо наличие следующих документов:</w:t>
      </w:r>
    </w:p>
    <w:p w14:paraId="3407676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заявление установленной формы согласно Приложению № 1 к настоящему Регламенту;</w:t>
      </w:r>
    </w:p>
    <w:p w14:paraId="1B160CB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копия документа, подтверждающего полномочия представителя (если заявление подается от имени заинтересованного лица его представителем);</w:t>
      </w:r>
    </w:p>
    <w:p w14:paraId="37F2BAD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копия технического паспорта на объект недвижимости;</w:t>
      </w:r>
    </w:p>
    <w:p w14:paraId="75F5EB2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г) </w:t>
      </w:r>
      <w:r w:rsidR="00977C92" w:rsidRPr="00765CCD">
        <w:rPr>
          <w:color w:val="000000" w:themeColor="text1"/>
          <w:sz w:val="28"/>
          <w:szCs w:val="28"/>
        </w:rPr>
        <w:t>исключён</w:t>
      </w:r>
      <w:r w:rsidRPr="00765CCD">
        <w:rPr>
          <w:color w:val="000000" w:themeColor="text1"/>
          <w:sz w:val="28"/>
          <w:szCs w:val="28"/>
        </w:rPr>
        <w:t>;</w:t>
      </w:r>
    </w:p>
    <w:p w14:paraId="764BCB8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оригинал плана участка, выданный органом технического учета, срок действия – 6 (шесть) месяцев.</w:t>
      </w:r>
    </w:p>
    <w:p w14:paraId="54CAE98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17. Для получения Решения о предоставлении земельного участка в долгосрочное пользование сроком на 99 (девяносто девять) лет необходимо наличие следующих документов:</w:t>
      </w:r>
    </w:p>
    <w:p w14:paraId="076CEB6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заявления установленной формы согласно Приложению № 1 к настоящему Регламенту;</w:t>
      </w:r>
    </w:p>
    <w:p w14:paraId="788EC931" w14:textId="77777777" w:rsidR="00977C92" w:rsidRPr="00765CCD" w:rsidRDefault="00977C92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паспорт заявителя или иной документ, удостоверяющий личность (представляется для сверки данных, указанных в заявлении);</w:t>
      </w:r>
    </w:p>
    <w:p w14:paraId="18C95EA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копия документа, подтверждающего полномочия представителя (если заявление подается от имени заинтересованного лица его представителем);</w:t>
      </w:r>
    </w:p>
    <w:p w14:paraId="0040FE4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оригинал утвержденного и согласованного схематического плана, составленного на основе топогеодезической съемки с указанием границ испрашиваемого к отводу земельного участка, выполненный лицензированной организацией (для строительства объектов недвижимости);</w:t>
      </w:r>
    </w:p>
    <w:p w14:paraId="5867492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копия технического паспорта, выданного органом технического учета;</w:t>
      </w:r>
    </w:p>
    <w:p w14:paraId="0D6D22F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 xml:space="preserve">е) </w:t>
      </w:r>
      <w:r w:rsidR="00977C92" w:rsidRPr="00765CCD">
        <w:rPr>
          <w:color w:val="000000" w:themeColor="text1"/>
          <w:sz w:val="28"/>
          <w:szCs w:val="28"/>
        </w:rPr>
        <w:t>копия удостоверения о государственной регистрации права собственности на объект, выданного организацией технической инвентаризации (предоставляется, если право собственности на недвижимое имущество возникло до вступления в силу Закона Приднестровской Молдавской Республики от 20 октября 2011 года № 188-З-V «О государственной регистрации прав на недвижимое имущество и сделок с ним» (САЗ 11-42) и не было перерегистрировано в порядке, установленном данным Законом)</w:t>
      </w:r>
      <w:r w:rsidRPr="00765CCD">
        <w:rPr>
          <w:color w:val="000000" w:themeColor="text1"/>
          <w:sz w:val="28"/>
          <w:szCs w:val="28"/>
        </w:rPr>
        <w:t>;</w:t>
      </w:r>
    </w:p>
    <w:p w14:paraId="2EE3843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ж) Акт установления и согласования границ земельного участка со смежными землепользователями;</w:t>
      </w:r>
    </w:p>
    <w:p w14:paraId="6954496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з) проектная документация (для строительства объектов недвижимости).</w:t>
      </w:r>
    </w:p>
    <w:p w14:paraId="61911EA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18. Для получения Решения о передаче земельного участка в краткосрочное пользование для возведения и размещения временных зданий, строений и сооружений (не используемых для коммерческих целей) необходимо наличие следующих документов:</w:t>
      </w:r>
    </w:p>
    <w:p w14:paraId="1751E0E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заявление установленной формы согласно Приложению № 1 к настоящему Регламенту;</w:t>
      </w:r>
    </w:p>
    <w:p w14:paraId="3B2D0D6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б) </w:t>
      </w:r>
      <w:r w:rsidR="00977C92" w:rsidRPr="00765CCD">
        <w:rPr>
          <w:color w:val="000000" w:themeColor="text1"/>
          <w:sz w:val="28"/>
          <w:szCs w:val="28"/>
        </w:rPr>
        <w:t>паспорт заявителя или иной документ, удостоверяющий личность (представляется для сверки данных, указанных в заявлении)</w:t>
      </w:r>
      <w:r w:rsidRPr="00765CCD">
        <w:rPr>
          <w:color w:val="000000" w:themeColor="text1"/>
          <w:sz w:val="28"/>
          <w:szCs w:val="28"/>
        </w:rPr>
        <w:t>;</w:t>
      </w:r>
    </w:p>
    <w:p w14:paraId="4A66FC7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копия документа, подтверждающего полномочия представителя (если заявление подается от имени заинтересованного лица его представителем);</w:t>
      </w:r>
    </w:p>
    <w:p w14:paraId="6BEFF38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оригинал утвержденного и согласованного схематического плана, составленного на основе топогеодезической съемки с указанием границ испрашиваемого к отводу земельного участка, выполненный лицензированной организацией;</w:t>
      </w:r>
    </w:p>
    <w:p w14:paraId="6F5DCEB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Акт установления и согласования границ земельного участка со смежными землепользователями (требуется при новом размещении, после выдачи утвержденной схемы-чертежа с ситуацией и границами испрашиваемого к отводу земельного участка) (при необходимости).</w:t>
      </w:r>
    </w:p>
    <w:p w14:paraId="7CD0327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19. Для получения Решения о передаче индивидуальным предпринимателям и юридическим лицам земельного участка в арендное пользование под размещение временных и капитальных строений, под строительство капитальных строений для организации массового отдыха населения, под садоводство необходимо наличие следующих документов:</w:t>
      </w:r>
    </w:p>
    <w:p w14:paraId="5A2E214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заявление установленной формы согласно Приложению № 1 к настоящему Регламенту;</w:t>
      </w:r>
    </w:p>
    <w:p w14:paraId="36BEA2D7" w14:textId="77777777" w:rsidR="008A3DF1" w:rsidRPr="00765CCD" w:rsidRDefault="00977C92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паспорт заявителя или иной документ, удостоверяющий личность (представляется для сверки данных, указанных в заявлении)</w:t>
      </w:r>
      <w:r w:rsidR="008A3DF1" w:rsidRPr="00765CCD">
        <w:rPr>
          <w:color w:val="000000" w:themeColor="text1"/>
          <w:sz w:val="28"/>
          <w:szCs w:val="28"/>
        </w:rPr>
        <w:t>;</w:t>
      </w:r>
    </w:p>
    <w:p w14:paraId="4A79DEF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копия документа, подтверждающего полномочия представителя (если заявление подается от имени заинтересованного лица его представителем);</w:t>
      </w:r>
    </w:p>
    <w:p w14:paraId="406C2AF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оригинал утвержденного и согласованного схематического плана, составленного на основе топогеодезической съемки с указанием границ испрашиваемого к отводу земельного участка, выполненный лицензированной организацией;</w:t>
      </w:r>
    </w:p>
    <w:p w14:paraId="10B8E8C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Акт установления и согласования границ земельного участка со смежными землепользователями (требуется при новом размещении, после выдачи утвержденной схемы-чертежа с ситуацией и границами испрашиваемого к отводу земельного участка) (при необходимости);</w:t>
      </w:r>
    </w:p>
    <w:p w14:paraId="20C7B44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е) копия технического паспорта;</w:t>
      </w:r>
    </w:p>
    <w:p w14:paraId="285AC26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ж) </w:t>
      </w:r>
      <w:r w:rsidR="00977C92" w:rsidRPr="00765CCD">
        <w:rPr>
          <w:color w:val="000000" w:themeColor="text1"/>
          <w:sz w:val="28"/>
          <w:szCs w:val="28"/>
        </w:rPr>
        <w:t>исключён</w:t>
      </w:r>
      <w:r w:rsidRPr="00765CCD">
        <w:rPr>
          <w:color w:val="000000" w:themeColor="text1"/>
          <w:sz w:val="28"/>
          <w:szCs w:val="28"/>
        </w:rPr>
        <w:t>;</w:t>
      </w:r>
    </w:p>
    <w:p w14:paraId="3CE1E53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з) копия договора купли-продажи, дарения, мены;</w:t>
      </w:r>
    </w:p>
    <w:p w14:paraId="4123D82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и) копия Акта приема-передачи (при наличии договора купли-продажи);</w:t>
      </w:r>
    </w:p>
    <w:p w14:paraId="17285A9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к) проектная документация (для строительства объектов недвижимости).</w:t>
      </w:r>
    </w:p>
    <w:p w14:paraId="02270C9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20. Все документы принимаются по описи, копия которой вручается заявителю с отметкой о дате приема документов. За представление недостоверных или искаженных сведений заявитель несет ответственность в соответствии с действующим законодательством Приднестровской Молдавской Республики.</w:t>
      </w:r>
    </w:p>
    <w:p w14:paraId="2F1B0B98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3B98A10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6966A671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220C248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21.</w:t>
      </w:r>
      <w:r w:rsidR="00977C92" w:rsidRPr="00765CCD">
        <w:rPr>
          <w:color w:val="000000" w:themeColor="text1"/>
          <w:sz w:val="28"/>
          <w:szCs w:val="28"/>
        </w:rPr>
        <w:t xml:space="preserve"> С целью сокращения количества документов, представляемых заявителями для предоставления государственной услуги, выписки из Единого государственного реестра юридических лиц и индивидуальных предпринимателей и Единого государственного реестра прав на недвижимое имущество и сделок с ним запрашиваются уполномоченным органом у исполнительных органов государственных власти, в распоряжении которых находятся данные документы, посредством государственной информационной системы «Система межведомственного обмена данными»</w:t>
      </w:r>
      <w:r w:rsidRPr="00765CCD">
        <w:rPr>
          <w:color w:val="000000" w:themeColor="text1"/>
          <w:sz w:val="28"/>
          <w:szCs w:val="28"/>
        </w:rPr>
        <w:t>.</w:t>
      </w:r>
    </w:p>
    <w:p w14:paraId="46E222F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Оригинал Плана земельного участка у заявителя не требуется, так как находится в уполномоченном органе.</w:t>
      </w:r>
    </w:p>
    <w:p w14:paraId="6C6421FD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878D2F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11. Указание на запрет требования от заявителя представления документов и информации или осуществления действий при предоставлении государственной услуги</w:t>
      </w:r>
    </w:p>
    <w:p w14:paraId="2E41D826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F0DE6C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22. Уполномоченный орган не вправе требовать от заявителя:</w:t>
      </w:r>
    </w:p>
    <w:p w14:paraId="435BF46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представления документов и (или) информации или осуществления действий, предоставление или осуществление которых не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 и настоящим Регламентом;</w:t>
      </w:r>
    </w:p>
    <w:p w14:paraId="39BBFA8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представления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в порядке, установленном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7B8697C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перечни, утвержденные в порядке, установленном действующим законодательством Приднестровской Молдавской Республики;</w:t>
      </w:r>
    </w:p>
    <w:p w14:paraId="7578C65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г) обращения за оказанием услуг, не включенных в Единый реестр государственных услуг, а также представления документов, выдаваемых по результатам оказания таких услуг.</w:t>
      </w:r>
    </w:p>
    <w:p w14:paraId="355DE1EE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DB137B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42B30933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974B97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23. Основаниями для отказа в приеме документов, необходимых для предоставления государственной услуги, являются:</w:t>
      </w:r>
    </w:p>
    <w:p w14:paraId="3DFC4FE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представление не в полном объеме перечня документов, указанных в пунктах 14-19 настоящего Регламента;</w:t>
      </w:r>
    </w:p>
    <w:p w14:paraId="1391BE1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несоответствие представленных документов предъявляемым к ним требованиям (отсутствие подписей уполномоченных лиц, печатей и штампов, утвержденных в установленном порядке).</w:t>
      </w:r>
    </w:p>
    <w:p w14:paraId="593721A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24. В случае выявления хотя бы одного из оснований для отказа, указанных в пункте 23 настоящего Регламента, уполномоченный орган не принимает заявление и письменно уведомляет заявителя о необходимости представления в пятидневный срок заявления и документов, которые отсутствуют либо оформлены ненадлежащим образом.</w:t>
      </w:r>
    </w:p>
    <w:p w14:paraId="331393BC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1175B6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13. Исчерпывающий перечень оснований для отказа в предоставлении государственной услуги</w:t>
      </w:r>
    </w:p>
    <w:p w14:paraId="48196809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1B90C4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25. В предоставлении государственной услуги может быть отказано в случае:</w:t>
      </w:r>
    </w:p>
    <w:p w14:paraId="0318753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представления недостоверной информации;</w:t>
      </w:r>
    </w:p>
    <w:p w14:paraId="5C561AD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в случае если проектируемый объект будет нарушать нормы действующего законодательства Приднестровской Молдавской Республики;</w:t>
      </w:r>
    </w:p>
    <w:p w14:paraId="6E4FC19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право на испрашиваемый земельный участок предоставлено иному лицу;</w:t>
      </w:r>
    </w:p>
    <w:p w14:paraId="04C2531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наличия спора по вопросам формирования земельного участка;</w:t>
      </w:r>
    </w:p>
    <w:p w14:paraId="2DF94FE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д) рассмотрения спора в судебном порядке, наложение ареста, запрета на отчуждение;</w:t>
      </w:r>
    </w:p>
    <w:p w14:paraId="507A0DA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е) предоставление земельного участка невозможно в силу действующего законодательства Приднестровской Молдавской Республики;</w:t>
      </w:r>
    </w:p>
    <w:p w14:paraId="756AB23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ж) предоставление испрашиваемого земельного участка находится в компетенции другого органа государственной власти Приднестровской Молдавской Республики;</w:t>
      </w:r>
    </w:p>
    <w:p w14:paraId="1944773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з) назначение объекта не соответствует категории земельного участка;</w:t>
      </w:r>
    </w:p>
    <w:p w14:paraId="729E8DD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и) наличия подземных инженерных сетей;</w:t>
      </w:r>
    </w:p>
    <w:p w14:paraId="47B52E0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к) наличия задолженности по оплате за ранее предоставленный в пользование земельный участок.</w:t>
      </w:r>
    </w:p>
    <w:p w14:paraId="0CB48FC1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05FB893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1DCC2CB2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3CDB6C1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26. Для предоставления государственной услуги в получении иных услуг нет необходимости.</w:t>
      </w:r>
    </w:p>
    <w:p w14:paraId="48CEE734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48893D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15. Порядок, размер и основания взимания государственной пошлины за предоставление государственной услуги или иной платы, взимаемой за предоставление государственной услуги</w:t>
      </w:r>
    </w:p>
    <w:p w14:paraId="469CE37E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0BD035B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27. За предоставление государственной услуги государственная пошлина или иная плата не взимаются.</w:t>
      </w:r>
    </w:p>
    <w:p w14:paraId="4DA85D67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F1428A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16. Порядок, размер и основания взимания платы за услугу, которая является необходимой и обязательной для предоставления государственной услуги, включая информацию о методике расчета размера такой платы</w:t>
      </w:r>
    </w:p>
    <w:p w14:paraId="5368B8FB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38D4A0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28. Плата за предоставление услуг, которые являются необходимыми и обязательными для предоставления государственной услуги, не предусмотрена.</w:t>
      </w:r>
    </w:p>
    <w:p w14:paraId="0E5CD385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A2B4FF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17.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0AA85902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76B48C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29. Максимальный срок ожидания в очереди в случае непосредственного обращения заявителя для представления документов, необходимых для подготовки Решения, или получения Решения составляет не более 30 (тридцати) минут.</w:t>
      </w:r>
    </w:p>
    <w:p w14:paraId="69D35307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B252CD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18. Срок и порядок регистрации заявлений заявителя о предоставлении государственной услуги</w:t>
      </w:r>
    </w:p>
    <w:p w14:paraId="0C3683F6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271230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30. Регистрация заявления о предоставлении государственной услуги осуществляется в день получения заявления.</w:t>
      </w:r>
    </w:p>
    <w:p w14:paraId="695A636A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BA4D47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19.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0D77B5D8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487E66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31. Информация о графике работы уполномоченного органа размещается в здании органа, уполномоченного на оформление и выдачу Решения, на видном месте.</w:t>
      </w:r>
    </w:p>
    <w:p w14:paraId="2C9FBDF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32. Прием заявителей осуществляется в специально оборудованных помещениях (операционных залах или кабинетах).</w:t>
      </w:r>
    </w:p>
    <w:p w14:paraId="0747627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33. 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5898DF0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34.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7BB1A03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35. Помещение для приема заявителей должно быть оборудовано информационным стендом и оснащено справочным телефоном.</w:t>
      </w:r>
    </w:p>
    <w:p w14:paraId="685BEAB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Информационные стенды должны располагаться на месте, доступном для просмотра (в том числе при большом количестве посетителей). Информация должна размещаться в удобной для восприятия форме.</w:t>
      </w:r>
    </w:p>
    <w:p w14:paraId="29486A3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36. Дополнительные требования к размещению и оформлению помещений, размещению и оформлению визуальной, текстовой информации не предъявляются.</w:t>
      </w:r>
    </w:p>
    <w:p w14:paraId="5A1E8901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07AD5D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20.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</w:t>
      </w:r>
    </w:p>
    <w:p w14:paraId="636A50DA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00AC9A6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37. Показателями доступности и качества предоставления государственной услуги являются:</w:t>
      </w:r>
    </w:p>
    <w:p w14:paraId="78AD42A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возможность получения услуги своевременно и в соответствии с настоящим Регламентом;</w:t>
      </w:r>
    </w:p>
    <w:p w14:paraId="29E1FE1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14:paraId="5DDCC6F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79CAB89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количество взаимодействий заявителя с должностными лицами уполномоченного органа при представлении государственной услуги и их продолжительность.</w:t>
      </w:r>
    </w:p>
    <w:p w14:paraId="711778A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Взаимодействие заявителя с должностными лицами уполномоченного органа при предоставлении государственной услуги посредством личного обращения заявителя осуществляется 2 (два) раза:</w:t>
      </w:r>
    </w:p>
    <w:p w14:paraId="2C7C80C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при подаче документов для предоставления государственной услуги;</w:t>
      </w:r>
    </w:p>
    <w:p w14:paraId="3F6416B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при получении результата предоставления государственной услуги заявителем непосредственно.</w:t>
      </w:r>
    </w:p>
    <w:p w14:paraId="7DC984C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Продолжительность одного взаимодействия заявителя с должностными лицами уполномоченного органа при предоставлении государственной услуги не должна превышать 30 (тридцати) минут. При необходимости срок взаимодействия может быть увеличен.</w:t>
      </w:r>
    </w:p>
    <w:p w14:paraId="36F80656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417D9B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21. Иные требования к предоставлению государственной услуги, в том числе в электронной форме</w:t>
      </w:r>
    </w:p>
    <w:p w14:paraId="0207744F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305AAB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38. Иные требования к предоставлению государственной услуги не предъявляются.</w:t>
      </w:r>
    </w:p>
    <w:p w14:paraId="3B738BF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Государственная услуга размещена на Портале в целях информирования.</w:t>
      </w:r>
    </w:p>
    <w:p w14:paraId="5ACD975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Представление результата государственной услуги в электронной форме настоящим Регламентом не предусмотрено.</w:t>
      </w:r>
    </w:p>
    <w:p w14:paraId="1C32B95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14:paraId="60FC4FC9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A8DB96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22. Перечень административных процедур</w:t>
      </w:r>
    </w:p>
    <w:p w14:paraId="3A0F3130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3DEC6D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39. Предоставление государственной услуги включает в себя следующие административные процедуры:</w:t>
      </w:r>
    </w:p>
    <w:p w14:paraId="447E2B9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а) прием и регистрация заявления (согласно Приложению № 1 к настоящему Регламенту) и представленных документов;</w:t>
      </w:r>
    </w:p>
    <w:p w14:paraId="375B672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б) рассмотрение представленных документов и принятие Решения о выдаче либо об отказе в выдаче Решения;</w:t>
      </w:r>
    </w:p>
    <w:p w14:paraId="4891CD9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в) подготовка и оформление документов, являющихся результатом предоставления государственной услуги;</w:t>
      </w:r>
    </w:p>
    <w:p w14:paraId="1C89D69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г) выдача документов, являющихся результатом предоставления государственной услуги;</w:t>
      </w:r>
    </w:p>
    <w:p w14:paraId="6EF9BDB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Блок-схема предоставления государственной услуги приведена в Приложении № 2 к настоящему Регламенту.</w:t>
      </w:r>
    </w:p>
    <w:p w14:paraId="7DF0CA8E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997B42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23. Прием и регистрация заявления и представленных в уполномоченный орган документов</w:t>
      </w:r>
    </w:p>
    <w:p w14:paraId="6BE62A48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7F0F34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40.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 лично.</w:t>
      </w:r>
    </w:p>
    <w:p w14:paraId="71B1026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41. При получении уполномоченным органом документов, указанных в пунктах 14-19 настоящего Регламента, должностное лицо, ответственное за прием и регистрацию документов, осуществляет их регистрацию и оформляет опись принятых документов.</w:t>
      </w:r>
    </w:p>
    <w:p w14:paraId="2EB69BD0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2E84456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Опись полученных уполномоченным органом документов (далее – опись) оформляется в двух экземплярах. Первый экземпляр описи выдается заявителю, второй экземпляр приобщается к представленным в уполномоченный орган документам.</w:t>
      </w:r>
    </w:p>
    <w:p w14:paraId="2367DEF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 описи указывается перечень представленных в уполномоченный орган документов и дата их получения уполномоченным органом.</w:t>
      </w:r>
    </w:p>
    <w:p w14:paraId="62E1229C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42. В случае если документы, необходимые для предоставления государственной услуги, представлены в уполномоченный орган непосредственно заявителем, опись должна быть выдана заявителю в день их получения уполномоченным органом.</w:t>
      </w:r>
    </w:p>
    <w:p w14:paraId="71F9B10E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43. Максимальное время приема документов не должно превышать 30 (тридцати) минут.</w:t>
      </w:r>
    </w:p>
    <w:p w14:paraId="130A65FE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0F7772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24. Рассмотрение представленных в уполномоченный орган документов и принятие решения о его выдаче либо решения об отказе в выдаче</w:t>
      </w:r>
    </w:p>
    <w:p w14:paraId="00A2B74A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D5E341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44. Основанием для начала административной процедуры, предусмотренной настоящей главой Регламента, является получение должностным лицом, ответственным за прием документов, представленных в уполномоченный орган документов.</w:t>
      </w:r>
    </w:p>
    <w:p w14:paraId="220289D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45.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566ED6C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lastRenderedPageBreak/>
        <w:t>46. В случае если выявлено наличие оснований для отказа в предоставлении государственной услуги, принимается решение об отказе в предоставлении государственной услуги.</w:t>
      </w:r>
    </w:p>
    <w:p w14:paraId="753313D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47. В случае если установлено отсутствие оснований для отказа в предоставлении государственной услуги, принимается решение об оформлении и выдаче Решения.</w:t>
      </w:r>
    </w:p>
    <w:p w14:paraId="438D271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48. Максимальный срок для выполнения административных действий, предусмотренных настоящей главой Регламента, не должен превышать 20 (двадцати) календарных дней.</w:t>
      </w:r>
    </w:p>
    <w:p w14:paraId="1921DE00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34E596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25. Подготовка и оформление документа, являющегося результатом предоставления государственной услуги</w:t>
      </w:r>
    </w:p>
    <w:p w14:paraId="2FC88F1F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3C2775C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49. Основанием для начала административной процедуры, предусмотренной настоящей главой Регламента, является принятие решения о подготовке Решения либо об отказе в предоставлении государственной услуги.</w:t>
      </w:r>
    </w:p>
    <w:p w14:paraId="50DDFAC8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50. Уполномоченным должностным лицом подготавливается и оформляется Решение, подлежащее выдаче заявителю.</w:t>
      </w:r>
    </w:p>
    <w:p w14:paraId="6EEA99EE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Представленные в уполномоченный орган для получения Решения документы передаются должностному лицу, ответственному за хранение документов.</w:t>
      </w:r>
    </w:p>
    <w:p w14:paraId="3920200B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51. В случае отказа в подготовке Решения подготавливается письменное уведомление об отказе в выдаче Решения. Письменный отказ в выдаче Решения должен содержать основания отказа с обязательной ссылкой на соответствующие нормы действующего законодательства. Документы, представленные в орган, уполномоченный на подготовку Решения, возвращаются заявителю.</w:t>
      </w:r>
    </w:p>
    <w:p w14:paraId="207A251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52. Максимальный срок для выполнения административных действий, предусмотренных настоящей главой Регламента, не должен превышать 8 (восьми) календарных дней.</w:t>
      </w:r>
    </w:p>
    <w:p w14:paraId="08ED5D5D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5237E3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26. Выдача документов, являющихся результатом предоставления государственной услуги</w:t>
      </w:r>
    </w:p>
    <w:p w14:paraId="0DAEF8FA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0C924A3E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53. Основанием для начала административной процедуры, предусмотренной настоящей главой Регламента, является подготовка документов, подлежащих выдаче заявителю.</w:t>
      </w:r>
    </w:p>
    <w:p w14:paraId="6336E19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54. О дате и времени получения результата государственной услуги заявитель информируется по телефону.</w:t>
      </w:r>
    </w:p>
    <w:p w14:paraId="4B788EF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55. При непосредственном обращении в уполномоченный орган заявителя за получением документа, являющегося результатом предоставления государственной услуги, уполномоченное должностное лицо выдает Решение или письменное уведомление об отказе в выдаче Решения.</w:t>
      </w:r>
    </w:p>
    <w:p w14:paraId="6B111C93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Максимальный срок для выполнения административной процедуры, предусмотренной настоящим пунктом, составляет 10 (десять) минут.</w:t>
      </w:r>
    </w:p>
    <w:p w14:paraId="0A822FDD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3F72D98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Раздел 4. Формы контроля за соблюдением требований настоящего Регламента</w:t>
      </w:r>
    </w:p>
    <w:p w14:paraId="340FB1E9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929156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27. Порядок осуществления текущего контроля за соблюдением и исполнением ответственными должностными лицами положений настоящего </w:t>
      </w:r>
      <w:r w:rsidRPr="00765CCD">
        <w:rPr>
          <w:color w:val="000000" w:themeColor="text1"/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государственной услуги, а также принятие ими решений</w:t>
      </w:r>
    </w:p>
    <w:p w14:paraId="18260CFF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06CD558D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56. Текущий контроль за полнотой и качеством предоставления государственной услуги осуществляется руководителем уполномоченного органа либо должностным лицом, уполномоченным руководителем данного органа.</w:t>
      </w:r>
    </w:p>
    <w:p w14:paraId="0E57BD9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Проверки проводятся с целью выявления и установления нарушений прав и законных интересов заявителей, рассмотрения жалоб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и подготовки ответов на них.</w:t>
      </w:r>
    </w:p>
    <w:p w14:paraId="5710381E" w14:textId="77777777" w:rsidR="00BA4037" w:rsidRPr="00765CCD" w:rsidRDefault="00BA4037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445CBF0" w14:textId="77777777" w:rsidR="008A3DF1" w:rsidRPr="00765CCD" w:rsidRDefault="008A3DF1" w:rsidP="00BA4037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28.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24AD8564" w14:textId="77777777" w:rsidR="00BA4037" w:rsidRPr="00765CCD" w:rsidRDefault="00BA4037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FE30095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57.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329A10E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5B8706F1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Внеплановые проверки также могут проводиться по решению руководителя уполномоченного органа.</w:t>
      </w:r>
    </w:p>
    <w:p w14:paraId="66223F03" w14:textId="77777777" w:rsidR="00BA4037" w:rsidRPr="00765CCD" w:rsidRDefault="00BA4037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AD852C5" w14:textId="77777777" w:rsidR="008A3DF1" w:rsidRPr="00765CCD" w:rsidRDefault="008A3DF1" w:rsidP="00BA4037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29. 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</w:t>
      </w:r>
    </w:p>
    <w:p w14:paraId="67EC32FE" w14:textId="77777777" w:rsidR="00BA4037" w:rsidRPr="00765CCD" w:rsidRDefault="00BA4037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B6D3BE6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58.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заявителей, виновные должностные лица уполномоченного органа несут ответственность в соответствии с законодательством Приднестровской Молдавской Республики.</w:t>
      </w:r>
    </w:p>
    <w:p w14:paraId="589FC989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59. Персональная ответственность должностных лиц уполномоченного органа закрепляется в их должностных инструкциях в соответствии с действующим законодательством Приднестровской Молдавской Республики.</w:t>
      </w:r>
    </w:p>
    <w:p w14:paraId="050364AA" w14:textId="77777777" w:rsidR="00BA4037" w:rsidRPr="00765CCD" w:rsidRDefault="00BA4037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E3983B4" w14:textId="77777777" w:rsidR="008A3DF1" w:rsidRPr="00765CCD" w:rsidRDefault="008A3DF1" w:rsidP="00BA4037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30.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2F7E8834" w14:textId="77777777" w:rsidR="00BA4037" w:rsidRPr="00765CCD" w:rsidRDefault="00BA4037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43BF774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60.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</w:t>
      </w:r>
      <w:r w:rsidRPr="00765CCD">
        <w:rPr>
          <w:color w:val="000000" w:themeColor="text1"/>
          <w:sz w:val="28"/>
          <w:szCs w:val="28"/>
        </w:rPr>
        <w:lastRenderedPageBreak/>
        <w:t>решений, действий (бездействия) уполномоченного органа и его должностных лиц.</w:t>
      </w:r>
    </w:p>
    <w:p w14:paraId="2B90D856" w14:textId="77777777" w:rsidR="00BA4037" w:rsidRPr="00765CCD" w:rsidRDefault="00BA4037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EC821BF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Раздел 5. Досудебное (внесудебное) обжалование заявителем решений и (или) действий (бездействия) уполномоченного органа и (или) должностного лица органа, предоставляющего государственную услугу</w:t>
      </w:r>
    </w:p>
    <w:p w14:paraId="0EC399AC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</w:p>
    <w:p w14:paraId="00EB0393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31. Информация для заявителя о его праве подать жалобу (претензию) на решение и (или) действие (бездействие) органа и (или) его должностных лиц при предоставлении государственных услуг</w:t>
      </w:r>
    </w:p>
    <w:p w14:paraId="52F4D8B2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62A0AA5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61. Заявитель имеет право подать жалобу (претензию) на решения и (или) действия (бездействие) уполномоченного органа, его должностного лица при предоставлении государственной услуги (далее – жалоба (претензия)). Интересы заявителя может представлять иное лицо при предъявлении паспорта или иного документа, удостоверяющего личность гражданина, и доверенности. </w:t>
      </w:r>
    </w:p>
    <w:p w14:paraId="65E7230C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F386BA8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32. Предмет жалобы (претензии)</w:t>
      </w:r>
    </w:p>
    <w:p w14:paraId="6287063D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10735E3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62. Предметом жалобы (претензии) являются решения и (или) действия (бездействие) уполномоченного органа, которые, по мнению заявителя, нарушают его права, свободы и законные интересы. Заявитель (представитель заявителя) имеет право обратиться 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 а) нарушение срока регистрации запроса о предоставлении государственной услуги; б) нарушение срока предоставления государственной услуги; в) требование у заявителя (представителя заявителя) представления документов и (или) информации или осуществления действий, не предусмотренных законодательством Приднестровской Молдавской Республики; 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услуг, и настоящим Регламентом; д) отказ в предоставлении государственных услуг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 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 ж) отказ уполномоченного органа,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 з) нарушение срока или порядка выдачи документов по результатам предоставления государственной услуги; 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 к) требование у заявителя (представителя заявителя) при предоставлении </w:t>
      </w:r>
      <w:r w:rsidRPr="00765CCD">
        <w:rPr>
          <w:color w:val="000000" w:themeColor="text1"/>
          <w:sz w:val="28"/>
          <w:szCs w:val="28"/>
        </w:rPr>
        <w:lastRenderedPageBreak/>
        <w:t>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3CAB3C9A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040B298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33.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 w14:paraId="1D10321C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115F1B31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63. Жалоба (претензия) на решения и (или) действия (бездействие), принятые должностными лицами уполномоченного органа,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уполномоченный орган. 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 </w:t>
      </w:r>
    </w:p>
    <w:p w14:paraId="08A2D110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93B175F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34. Порядок подачи и рассмотрения жалобы (претензии)</w:t>
      </w:r>
    </w:p>
    <w:p w14:paraId="1AFC7912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2BD6E0B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 64.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в электронной форме на адрес электронной почты или на официальный сайт уполномоченного органа. </w:t>
      </w:r>
    </w:p>
    <w:p w14:paraId="18339947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65. В жалобе (претензии) указываются следующие сведения: 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б) наименование уполномоченного органа, фамилия, имя, отчество (при наличии) его должностного лица, решения и (или) действия (бездействие) которых обжалуются;  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 г) доводы, на основании которых заявитель не согласен с решениями и действиями (бездействием) должностных лиц уполномоченного органа при предоставлении государственной услуги; д) личная подпись заявителя (представителя заявителя) и дата (при подаче жалобы (претензии) в бумажной форме). При подаче жалобы (претензии) в форме электронного документа жалоба (претензия) должна быть подписана электронной подписью заявителя (представителя заявителя). 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 </w:t>
      </w:r>
    </w:p>
    <w:p w14:paraId="0E8C073F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66. Заявителем (представителем заявителя) могут быть представлены документы (при наличии), подтверждающие доводы заявителя, либо их копии. 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со дня ее регистрации, </w:t>
      </w:r>
      <w:r w:rsidRPr="00765CCD">
        <w:rPr>
          <w:color w:val="000000" w:themeColor="text1"/>
          <w:sz w:val="28"/>
          <w:szCs w:val="28"/>
        </w:rPr>
        <w:lastRenderedPageBreak/>
        <w:t xml:space="preserve">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 </w:t>
      </w:r>
    </w:p>
    <w:p w14:paraId="2CFEB62F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29FE8B0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35. Сроки рассмотрения жалобы (претензии)</w:t>
      </w:r>
    </w:p>
    <w:p w14:paraId="0BAE89F2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1EED2DE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67.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– в течение 2 (двух) рабочих дней со дня ее регистрации. </w:t>
      </w:r>
    </w:p>
    <w:p w14:paraId="021C7335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68. В случае если в жалобе (претензии) отсутствуют сведения, указанные в пункте 65 настоящего Регламента, ответ на жалобу (претензию) не дается, о чем сообщается заявителю (представителя заявителя) при наличии в жалобе (претензии) номера (номеров) контактного телефона либо адреса (адресов) электронной почты, либо почтового адреса. Основания оставления жалобы (претензии) без рассмотрения: а) в жалобе (претензии) содержатся нецензурные либо оскорбительные выражения, угрозы жизни, здоровью и имуществу должностного лица уполномоченного органа, а также членов его семьи. В данном случае заявителю (представителю заявителя) сообщается о недопустимости злоупотребления правом;  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 в) по вопросам, содержащимся в жалобе (претензии), имеется вступившее в законную силу судебное решение; 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 д) жалоба (претензия) направлена заявителем, который решением суда, вступившим в законную силу, признан недееспособным; е) жалоба (претензия) подана в интересах третьих лиц, которые возражают против ее рассмотрения (кроме недееспособных лиц). При наличии хотя бы одного из оснований, указанных в части второй настоящего пункта, жалоба (претензия) оставляется без рассмотрения, о чем в течение 3 (трех) рабочих дней со дня регистрации жалобы (претензии) сообщается заявителю (представителю заявителя). </w:t>
      </w:r>
    </w:p>
    <w:p w14:paraId="187C6297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6DF0662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36.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6504D20A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04FAADF7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69. Основания для приостановления рассмотрения жалобы (претензии) законодательством Приднестровской Молдавской Республики не предусмотрены. </w:t>
      </w:r>
    </w:p>
    <w:p w14:paraId="1FF09887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C182491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37. Результат рассмотрения жалобы (претензии)</w:t>
      </w:r>
    </w:p>
    <w:p w14:paraId="753FD159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C4F3B25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70. По результатам рассмотрения жалобы (претензии) принимается одно из следующих решений: 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 б) об отказе в удовлетворении жалобы (претензии). </w:t>
      </w:r>
    </w:p>
    <w:p w14:paraId="769CBEFF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658448E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38. Порядок информирования заявителя о результатах рассмотрения жалобы (претензии)</w:t>
      </w:r>
    </w:p>
    <w:p w14:paraId="334AE89C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BCA673C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71. Не позднее дня, следующего за днем принятия решения, указанного в пункте 70 настоящего Регламента, заявителю (представителю заявителя) направляется мотивированный ответ о результатах рассмотрения жалобы (претензии). 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 </w:t>
      </w:r>
    </w:p>
    <w:p w14:paraId="7EE75C55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72. В случае признания жалобы (претензии)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государственных услуг,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14:paraId="0CCE2C88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73. В случае признания жалобы (претензии)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14:paraId="5C8F166D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74.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 </w:t>
      </w:r>
    </w:p>
    <w:p w14:paraId="785C3633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75. В ответе по результатам рассмотрения жалобы (претензии) указываются: а) наименование органа, рассмотревшего жалобу (претензию), должность, фамилия, имя, отчество (при наличии) руководителя, принявшего решение; б) номер, дата, место принятия решения, включая сведения о должностном лице, решение и (или) действие (бездействие) которого обжалуется; в) фамилия, имя, отчество (при наличии) заявителя (представителя заявителя); г) основания для принятия решения; д) принятое решение; 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 ж) сведения о порядке обжалования решения. 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- 8 - на рассмотрение жалобы (претензии) должностного лица уполномоченного органа. </w:t>
      </w:r>
    </w:p>
    <w:p w14:paraId="0498443B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607E4F18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39. Порядок обжалования решения по жалобе (претензии)</w:t>
      </w:r>
    </w:p>
    <w:p w14:paraId="68AD2661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5A64F33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76. В случае несогласия с результатами рассмотрения жалобы (претензии) повторная жалоба (претензия) может быть подана заявителем в вышестоящий орган (вышестоящему должностному лицу), в непосредственном ведении (подчинении) которого находится уполномоченный орган. Решение по жалобе (претензии), в том числе по повторной жалобе (претензии), также может быть обжаловано в судебном порядке. </w:t>
      </w:r>
    </w:p>
    <w:p w14:paraId="683929F2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740B219F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40. 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 w14:paraId="6A15C280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FD39E83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77.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(претензии). </w:t>
      </w:r>
    </w:p>
    <w:p w14:paraId="5474E4A6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2374A513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41. Способы информирования заявителей (представителей заявителя) о порядке подачи и рассмотрения жалобы (претензии)</w:t>
      </w:r>
    </w:p>
    <w:p w14:paraId="4CED8B8A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500F0B78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78.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и на официальном сайте уполномоченного органа. </w:t>
      </w:r>
    </w:p>
    <w:p w14:paraId="6C37C85E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330EACD2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42. Ответственность за нарушение порядка досудебного (внесудебного) рассмотрения жалоб (претензий) заявителей на решения и (или) действия (бездействия) уполномоченного органа и (или) его должностных лиц при предоставлении государственной услуги</w:t>
      </w:r>
    </w:p>
    <w:p w14:paraId="5508B2B4" w14:textId="77777777" w:rsidR="00977C92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</w:p>
    <w:p w14:paraId="49BC88FE" w14:textId="77777777" w:rsidR="00A90DA1" w:rsidRPr="00765CCD" w:rsidRDefault="00977C92" w:rsidP="00977C92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 xml:space="preserve">79. В случае нарушения должностными лицами уполномоченного органа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услуги, указанные должностные лица подлежат привлечению к дисциплинарной ответственности в соответствии с законодательством Приднестровской Молдавской Республики. Основаниями для наступления ответственности являются: а) неправомерный отказ в приеме и рассмотрении жалоб (претензий); б) нарушение сроков рассмотрения жалоб (претензии), направления ответа; в) направление неполного или необоснованного ответа по жалобам (претензиям) заявителей; г) принятие заведомо необоснованного и (или) незаконного решения; д) преследование заявителей в связи с их жалобами (претензиями); е) неисполнение решений, принятых по результатам рассмотрения жалоб (претензий); ж) оставление жалобы (претензии) без рассмотрения по основаниям, не предусмотренным Законом Приднестровской Молдавской Республики от 19 августа 2016 года № 211-З-VI «Об организации предоставления государственных услуг» (САЗ 16-33); з) воспрепятствование осуществлению права на досудебное обжалование, а также воспрепятствование работе по приему </w:t>
      </w:r>
      <w:r w:rsidRPr="00765CCD">
        <w:rPr>
          <w:color w:val="000000" w:themeColor="text1"/>
          <w:sz w:val="28"/>
          <w:szCs w:val="28"/>
        </w:rPr>
        <w:lastRenderedPageBreak/>
        <w:t>и рассмотрению жалоб (претензий) заявителей; и) нарушение порядка ведения личного приема заявителей, порядка выдачи документов, подтверждающих прием жалоб (претензий); к) нарушение прав заявителей участвовать в рассмотрении их жалоб (претензий); л) использование или распространение сведений о частной жизни граждан или о деятельности организаций без их согласия; м) нарушение правил о подведомственности рассмотрения жалоб (претензий)</w:t>
      </w:r>
    </w:p>
    <w:p w14:paraId="60E05DCD" w14:textId="77777777" w:rsidR="00E23720" w:rsidRPr="00765CCD" w:rsidRDefault="00E23720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both"/>
        <w:rPr>
          <w:color w:val="000000" w:themeColor="text1"/>
          <w:sz w:val="28"/>
          <w:szCs w:val="28"/>
        </w:rPr>
        <w:sectPr w:rsidR="00E23720" w:rsidRPr="00765CCD">
          <w:pgSz w:w="11910" w:h="16840"/>
          <w:pgMar w:top="620" w:right="440" w:bottom="280" w:left="1580" w:header="720" w:footer="720" w:gutter="0"/>
          <w:cols w:space="720"/>
        </w:sectPr>
      </w:pPr>
    </w:p>
    <w:p w14:paraId="1A7B6009" w14:textId="77777777" w:rsidR="00E23720" w:rsidRPr="00765CCD" w:rsidRDefault="00E23720" w:rsidP="00E23720">
      <w:pPr>
        <w:spacing w:before="90" w:line="275" w:lineRule="exact"/>
        <w:jc w:val="right"/>
        <w:rPr>
          <w:color w:val="000000" w:themeColor="text1"/>
        </w:rPr>
      </w:pPr>
      <w:r w:rsidRPr="00765CCD">
        <w:rPr>
          <w:color w:val="000000" w:themeColor="text1"/>
        </w:rPr>
        <w:lastRenderedPageBreak/>
        <w:t>ПРИЛОЖЕНИЕ</w:t>
      </w:r>
    </w:p>
    <w:p w14:paraId="0A1FF597" w14:textId="77777777" w:rsidR="00E23720" w:rsidRPr="00765CCD" w:rsidRDefault="00E23720" w:rsidP="00E23720">
      <w:pPr>
        <w:jc w:val="right"/>
        <w:rPr>
          <w:color w:val="000000" w:themeColor="text1"/>
        </w:rPr>
      </w:pPr>
      <w:r w:rsidRPr="00765CCD">
        <w:rPr>
          <w:color w:val="000000" w:themeColor="text1"/>
        </w:rPr>
        <w:t>к Постановлению Правительства</w:t>
      </w:r>
      <w:r w:rsidRPr="00765CCD">
        <w:rPr>
          <w:color w:val="000000" w:themeColor="text1"/>
          <w:spacing w:val="-57"/>
        </w:rPr>
        <w:t xml:space="preserve"> </w:t>
      </w:r>
      <w:r w:rsidRPr="00765CCD">
        <w:rPr>
          <w:color w:val="000000" w:themeColor="text1"/>
        </w:rPr>
        <w:t>Приднестровской Молдавской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Республики</w:t>
      </w:r>
    </w:p>
    <w:p w14:paraId="071D5DCD" w14:textId="77777777" w:rsidR="00E23720" w:rsidRPr="00765CCD" w:rsidRDefault="00E23720" w:rsidP="00E23720">
      <w:pPr>
        <w:spacing w:before="1"/>
        <w:jc w:val="right"/>
        <w:rPr>
          <w:color w:val="000000" w:themeColor="text1"/>
        </w:rPr>
      </w:pPr>
      <w:r w:rsidRPr="00765CCD">
        <w:rPr>
          <w:color w:val="000000" w:themeColor="text1"/>
        </w:rPr>
        <w:t>от</w:t>
      </w:r>
      <w:r w:rsidRPr="00765CCD">
        <w:rPr>
          <w:color w:val="000000" w:themeColor="text1"/>
          <w:spacing w:val="-3"/>
        </w:rPr>
        <w:t xml:space="preserve"> </w:t>
      </w:r>
      <w:r w:rsidRPr="00765CCD">
        <w:rPr>
          <w:color w:val="000000" w:themeColor="text1"/>
        </w:rPr>
        <w:t>31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августа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2023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года №</w:t>
      </w:r>
      <w:r w:rsidRPr="00765CCD">
        <w:rPr>
          <w:color w:val="000000" w:themeColor="text1"/>
          <w:spacing w:val="-3"/>
        </w:rPr>
        <w:t xml:space="preserve"> </w:t>
      </w:r>
      <w:r w:rsidRPr="00765CCD">
        <w:rPr>
          <w:color w:val="000000" w:themeColor="text1"/>
        </w:rPr>
        <w:t>296</w:t>
      </w:r>
    </w:p>
    <w:p w14:paraId="0CA440F1" w14:textId="77777777" w:rsidR="00E23720" w:rsidRPr="00765CCD" w:rsidRDefault="00E23720" w:rsidP="00E23720">
      <w:pPr>
        <w:pStyle w:val="a8"/>
        <w:jc w:val="right"/>
        <w:rPr>
          <w:color w:val="000000" w:themeColor="text1"/>
          <w:sz w:val="24"/>
        </w:rPr>
      </w:pPr>
    </w:p>
    <w:p w14:paraId="145C0B43" w14:textId="38F9A7A9" w:rsidR="00E23720" w:rsidRPr="00765CCD" w:rsidRDefault="00E23720" w:rsidP="00E23720">
      <w:pPr>
        <w:ind w:left="4962"/>
        <w:jc w:val="right"/>
        <w:rPr>
          <w:color w:val="000000" w:themeColor="text1"/>
        </w:rPr>
      </w:pPr>
      <w:r w:rsidRPr="00765CCD">
        <w:rPr>
          <w:color w:val="000000" w:themeColor="text1"/>
        </w:rPr>
        <w:t>«Приложение № 1 к Регламенту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предоставления государственными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администрациями городов (районов)</w:t>
      </w:r>
      <w:r w:rsidRPr="00765CCD">
        <w:rPr>
          <w:color w:val="000000" w:themeColor="text1"/>
          <w:spacing w:val="-57"/>
        </w:rPr>
        <w:t xml:space="preserve"> </w:t>
      </w:r>
      <w:r w:rsidR="00765CCD" w:rsidRPr="00765CCD">
        <w:rPr>
          <w:color w:val="000000" w:themeColor="text1"/>
        </w:rPr>
        <w:t>П</w:t>
      </w:r>
      <w:r w:rsidRPr="00765CCD">
        <w:rPr>
          <w:color w:val="000000" w:themeColor="text1"/>
        </w:rPr>
        <w:t>риднестровской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Молдавской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Республики</w:t>
      </w:r>
      <w:r w:rsidRPr="00765CCD">
        <w:rPr>
          <w:color w:val="000000" w:themeColor="text1"/>
          <w:spacing w:val="-5"/>
        </w:rPr>
        <w:t xml:space="preserve"> </w:t>
      </w:r>
      <w:r w:rsidRPr="00765CCD">
        <w:rPr>
          <w:color w:val="000000" w:themeColor="text1"/>
        </w:rPr>
        <w:t>государственной</w:t>
      </w:r>
      <w:r w:rsidRPr="00765CCD">
        <w:rPr>
          <w:color w:val="000000" w:themeColor="text1"/>
          <w:spacing w:val="-7"/>
        </w:rPr>
        <w:t xml:space="preserve"> </w:t>
      </w:r>
      <w:r w:rsidRPr="00765CCD">
        <w:rPr>
          <w:color w:val="000000" w:themeColor="text1"/>
        </w:rPr>
        <w:t>услуги</w:t>
      </w:r>
    </w:p>
    <w:p w14:paraId="2A28B52D" w14:textId="77777777" w:rsidR="00E23720" w:rsidRPr="00765CCD" w:rsidRDefault="00E23720" w:rsidP="00E23720">
      <w:pPr>
        <w:ind w:left="4962"/>
        <w:jc w:val="right"/>
        <w:rPr>
          <w:color w:val="000000" w:themeColor="text1"/>
        </w:rPr>
      </w:pPr>
      <w:r w:rsidRPr="00765CCD">
        <w:rPr>
          <w:color w:val="000000" w:themeColor="text1"/>
        </w:rPr>
        <w:t>«Выдача Решения о предоставлении</w:t>
      </w:r>
      <w:r w:rsidRPr="00765CCD">
        <w:rPr>
          <w:color w:val="000000" w:themeColor="text1"/>
          <w:spacing w:val="-57"/>
        </w:rPr>
        <w:t xml:space="preserve"> </w:t>
      </w:r>
      <w:r w:rsidRPr="00765CCD">
        <w:rPr>
          <w:color w:val="000000" w:themeColor="text1"/>
        </w:rPr>
        <w:t>права пользования (владения)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земельным</w:t>
      </w:r>
      <w:r w:rsidRPr="00765CCD">
        <w:rPr>
          <w:color w:val="000000" w:themeColor="text1"/>
          <w:spacing w:val="2"/>
        </w:rPr>
        <w:t xml:space="preserve"> </w:t>
      </w:r>
      <w:r w:rsidRPr="00765CCD">
        <w:rPr>
          <w:color w:val="000000" w:themeColor="text1"/>
        </w:rPr>
        <w:t>участком»</w:t>
      </w:r>
    </w:p>
    <w:p w14:paraId="76BB3CC9" w14:textId="77777777" w:rsidR="00E23720" w:rsidRPr="00765CCD" w:rsidRDefault="00E23720" w:rsidP="00E23720">
      <w:pPr>
        <w:pStyle w:val="a8"/>
        <w:spacing w:before="9"/>
        <w:jc w:val="right"/>
        <w:rPr>
          <w:color w:val="000000" w:themeColor="text1"/>
          <w:sz w:val="23"/>
        </w:rPr>
      </w:pPr>
    </w:p>
    <w:p w14:paraId="0817E921" w14:textId="77777777" w:rsidR="00E23720" w:rsidRPr="00765CCD" w:rsidRDefault="00E23720" w:rsidP="00E23720">
      <w:pPr>
        <w:ind w:left="5691"/>
        <w:rPr>
          <w:color w:val="000000" w:themeColor="text1"/>
        </w:rPr>
      </w:pPr>
      <w:r w:rsidRPr="00765CCD">
        <w:rPr>
          <w:color w:val="000000" w:themeColor="text1"/>
        </w:rPr>
        <w:t>Главе</w:t>
      </w:r>
      <w:r w:rsidRPr="00765CCD">
        <w:rPr>
          <w:color w:val="000000" w:themeColor="text1"/>
          <w:spacing w:val="-1"/>
        </w:rPr>
        <w:t xml:space="preserve"> </w:t>
      </w:r>
      <w:r w:rsidRPr="00765CCD">
        <w:rPr>
          <w:color w:val="000000" w:themeColor="text1"/>
        </w:rPr>
        <w:t xml:space="preserve">Государственной администрации </w:t>
      </w:r>
    </w:p>
    <w:p w14:paraId="18573F14" w14:textId="77777777" w:rsidR="00E23720" w:rsidRPr="00765CCD" w:rsidRDefault="00E23720" w:rsidP="00E23720">
      <w:pPr>
        <w:pStyle w:val="a8"/>
        <w:spacing w:before="11"/>
        <w:rPr>
          <w:color w:val="000000" w:themeColor="text1"/>
          <w:sz w:val="19"/>
        </w:rPr>
      </w:pPr>
    </w:p>
    <w:p w14:paraId="661B9C8F" w14:textId="77777777" w:rsidR="00E23720" w:rsidRPr="00765CCD" w:rsidRDefault="0085408A" w:rsidP="00E23720">
      <w:pPr>
        <w:spacing w:line="198" w:lineRule="exact"/>
        <w:ind w:left="4117"/>
        <w:jc w:val="right"/>
        <w:rPr>
          <w:color w:val="000000" w:themeColor="text1"/>
          <w:sz w:val="20"/>
        </w:rPr>
      </w:pPr>
      <w:r>
        <w:rPr>
          <w:color w:val="000000" w:themeColor="text1"/>
          <w:sz w:val="28"/>
        </w:rPr>
        <w:pict w14:anchorId="3B877F5F">
          <v:shape id="_x0000_s1038" style="position:absolute;left:0;text-align:left;margin-left:212.9pt;margin-top:2.05pt;width:354pt;height:.1pt;z-index:-251656192;mso-wrap-distance-left:0;mso-wrap-distance-right:0;mso-position-horizontal-relative:page" coordorigin="4257,273" coordsize="7080,0" path="m4257,273r7080,e" filled="f" strokeweight=".48pt">
            <v:path arrowok="t"/>
            <w10:wrap type="topAndBottom" anchorx="page"/>
          </v:shape>
        </w:pict>
      </w:r>
      <w:r w:rsidR="00E23720" w:rsidRPr="00765CCD">
        <w:rPr>
          <w:color w:val="000000" w:themeColor="text1"/>
          <w:spacing w:val="-1"/>
          <w:sz w:val="20"/>
        </w:rPr>
        <w:t>(наименование</w:t>
      </w:r>
      <w:r w:rsidR="00E23720" w:rsidRPr="00765CCD">
        <w:rPr>
          <w:color w:val="000000" w:themeColor="text1"/>
          <w:spacing w:val="-8"/>
          <w:sz w:val="20"/>
        </w:rPr>
        <w:t xml:space="preserve"> </w:t>
      </w:r>
      <w:r w:rsidR="00E23720" w:rsidRPr="00765CCD">
        <w:rPr>
          <w:color w:val="000000" w:themeColor="text1"/>
          <w:sz w:val="20"/>
        </w:rPr>
        <w:t>Государственной</w:t>
      </w:r>
      <w:r w:rsidR="00E23720" w:rsidRPr="00765CCD">
        <w:rPr>
          <w:color w:val="000000" w:themeColor="text1"/>
          <w:spacing w:val="-12"/>
          <w:sz w:val="20"/>
        </w:rPr>
        <w:t xml:space="preserve"> </w:t>
      </w:r>
      <w:r w:rsidR="00E23720" w:rsidRPr="00765CCD">
        <w:rPr>
          <w:color w:val="000000" w:themeColor="text1"/>
          <w:sz w:val="20"/>
        </w:rPr>
        <w:t>администрации</w:t>
      </w:r>
      <w:r w:rsidR="00E23720" w:rsidRPr="00765CCD">
        <w:rPr>
          <w:color w:val="000000" w:themeColor="text1"/>
          <w:spacing w:val="-7"/>
          <w:sz w:val="20"/>
        </w:rPr>
        <w:t xml:space="preserve"> </w:t>
      </w:r>
      <w:r w:rsidR="00E23720" w:rsidRPr="00765CCD">
        <w:rPr>
          <w:color w:val="000000" w:themeColor="text1"/>
          <w:sz w:val="20"/>
        </w:rPr>
        <w:t>города</w:t>
      </w:r>
      <w:r w:rsidR="00E23720" w:rsidRPr="00765CCD">
        <w:rPr>
          <w:color w:val="000000" w:themeColor="text1"/>
          <w:spacing w:val="-2"/>
          <w:sz w:val="20"/>
        </w:rPr>
        <w:t xml:space="preserve"> (</w:t>
      </w:r>
      <w:r w:rsidR="00E23720" w:rsidRPr="00765CCD">
        <w:rPr>
          <w:color w:val="000000" w:themeColor="text1"/>
          <w:sz w:val="20"/>
        </w:rPr>
        <w:t>района))</w:t>
      </w:r>
    </w:p>
    <w:p w14:paraId="4C51FFED" w14:textId="77777777" w:rsidR="00E23720" w:rsidRPr="00765CCD" w:rsidRDefault="0085408A" w:rsidP="00E23720">
      <w:pPr>
        <w:pStyle w:val="a8"/>
        <w:spacing w:before="10"/>
        <w:rPr>
          <w:color w:val="000000" w:themeColor="text1"/>
          <w:sz w:val="19"/>
        </w:rPr>
      </w:pPr>
      <w:r>
        <w:rPr>
          <w:color w:val="000000" w:themeColor="text1"/>
        </w:rPr>
        <w:pict w14:anchorId="582E3ED2">
          <v:shape id="_x0000_s1039" style="position:absolute;margin-left:212.85pt;margin-top:13.65pt;width:354pt;height:.1pt;z-index:-251655168;mso-wrap-distance-left:0;mso-wrap-distance-right:0;mso-position-horizontal-relative:page" coordorigin="4257,273" coordsize="7080,0" path="m4257,273r7080,e" filled="f" strokeweight=".48pt">
            <v:path arrowok="t"/>
            <w10:wrap type="topAndBottom" anchorx="page"/>
          </v:shape>
        </w:pict>
      </w:r>
    </w:p>
    <w:p w14:paraId="00D4091C" w14:textId="77777777" w:rsidR="00E23720" w:rsidRPr="00765CCD" w:rsidRDefault="00E23720" w:rsidP="00E23720">
      <w:pPr>
        <w:spacing w:line="202" w:lineRule="exact"/>
        <w:ind w:left="1491"/>
        <w:jc w:val="right"/>
        <w:rPr>
          <w:color w:val="000000" w:themeColor="text1"/>
          <w:sz w:val="20"/>
        </w:rPr>
      </w:pPr>
      <w:r w:rsidRPr="00765CCD">
        <w:rPr>
          <w:color w:val="000000" w:themeColor="text1"/>
          <w:sz w:val="20"/>
        </w:rPr>
        <w:t>(фамилия,</w:t>
      </w:r>
      <w:r w:rsidRPr="00765CCD">
        <w:rPr>
          <w:color w:val="000000" w:themeColor="text1"/>
          <w:spacing w:val="-8"/>
          <w:sz w:val="20"/>
        </w:rPr>
        <w:t xml:space="preserve"> </w:t>
      </w:r>
      <w:r w:rsidRPr="00765CCD">
        <w:rPr>
          <w:color w:val="000000" w:themeColor="text1"/>
          <w:sz w:val="20"/>
        </w:rPr>
        <w:t>имя,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отчество</w:t>
      </w:r>
      <w:r w:rsidRPr="00765CCD">
        <w:rPr>
          <w:color w:val="000000" w:themeColor="text1"/>
          <w:spacing w:val="-8"/>
          <w:sz w:val="20"/>
        </w:rPr>
        <w:t xml:space="preserve"> </w:t>
      </w:r>
      <w:r w:rsidRPr="00765CCD">
        <w:rPr>
          <w:color w:val="000000" w:themeColor="text1"/>
          <w:sz w:val="20"/>
        </w:rPr>
        <w:t>(при</w:t>
      </w:r>
      <w:r w:rsidRPr="00765CCD">
        <w:rPr>
          <w:color w:val="000000" w:themeColor="text1"/>
          <w:spacing w:val="-5"/>
          <w:sz w:val="20"/>
        </w:rPr>
        <w:t xml:space="preserve"> </w:t>
      </w:r>
      <w:r w:rsidRPr="00765CCD">
        <w:rPr>
          <w:color w:val="000000" w:themeColor="text1"/>
          <w:sz w:val="20"/>
        </w:rPr>
        <w:t>наличии)</w:t>
      </w:r>
      <w:r w:rsidRPr="00765CCD">
        <w:rPr>
          <w:color w:val="000000" w:themeColor="text1"/>
          <w:spacing w:val="-6"/>
          <w:sz w:val="20"/>
        </w:rPr>
        <w:t xml:space="preserve"> </w:t>
      </w:r>
      <w:r w:rsidRPr="00765CCD">
        <w:rPr>
          <w:color w:val="000000" w:themeColor="text1"/>
          <w:sz w:val="20"/>
        </w:rPr>
        <w:t>главы</w:t>
      </w:r>
      <w:r w:rsidRPr="00765CCD">
        <w:rPr>
          <w:color w:val="000000" w:themeColor="text1"/>
          <w:spacing w:val="-6"/>
          <w:sz w:val="20"/>
        </w:rPr>
        <w:t xml:space="preserve"> </w:t>
      </w:r>
      <w:r w:rsidRPr="00765CCD">
        <w:rPr>
          <w:color w:val="000000" w:themeColor="text1"/>
          <w:sz w:val="20"/>
        </w:rPr>
        <w:t>Государственной</w:t>
      </w:r>
      <w:r w:rsidRPr="00765CCD">
        <w:rPr>
          <w:color w:val="000000" w:themeColor="text1"/>
          <w:spacing w:val="-12"/>
          <w:sz w:val="20"/>
        </w:rPr>
        <w:t xml:space="preserve"> </w:t>
      </w:r>
      <w:r w:rsidRPr="00765CCD">
        <w:rPr>
          <w:color w:val="000000" w:themeColor="text1"/>
          <w:sz w:val="20"/>
        </w:rPr>
        <w:t>администрации</w:t>
      </w:r>
      <w:r w:rsidRPr="00765CCD">
        <w:rPr>
          <w:color w:val="000000" w:themeColor="text1"/>
          <w:spacing w:val="-7"/>
          <w:sz w:val="20"/>
        </w:rPr>
        <w:t xml:space="preserve"> </w:t>
      </w:r>
      <w:r w:rsidRPr="00765CCD">
        <w:rPr>
          <w:color w:val="000000" w:themeColor="text1"/>
          <w:sz w:val="20"/>
        </w:rPr>
        <w:t>города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(района))</w:t>
      </w:r>
    </w:p>
    <w:p w14:paraId="616E1AC3" w14:textId="77777777" w:rsidR="00E23720" w:rsidRPr="00765CCD" w:rsidRDefault="0085408A" w:rsidP="00E23720">
      <w:pPr>
        <w:pStyle w:val="a8"/>
        <w:spacing w:before="5"/>
        <w:rPr>
          <w:color w:val="000000" w:themeColor="text1"/>
          <w:sz w:val="19"/>
        </w:rPr>
      </w:pPr>
      <w:r>
        <w:rPr>
          <w:color w:val="000000" w:themeColor="text1"/>
        </w:rPr>
        <w:pict w14:anchorId="012CD9EE">
          <v:shape id="_x0000_s1040" style="position:absolute;margin-left:212.85pt;margin-top:13.4pt;width:354pt;height:.1pt;z-index:-251654144;mso-wrap-distance-left:0;mso-wrap-distance-right:0;mso-position-horizontal-relative:page" coordorigin="4257,268" coordsize="7080,0" path="m4257,268r7080,e" filled="f" strokeweight=".48pt">
            <v:path arrowok="t"/>
            <w10:wrap type="topAndBottom" anchorx="page"/>
          </v:shape>
        </w:pict>
      </w:r>
      <w:r>
        <w:rPr>
          <w:color w:val="000000" w:themeColor="text1"/>
        </w:rPr>
        <w:pict w14:anchorId="30B1388F">
          <v:shape id="_x0000_s1041" style="position:absolute;margin-left:212.85pt;margin-top:27.3pt;width:354pt;height:.1pt;z-index:-251653120;mso-wrap-distance-left:0;mso-wrap-distance-right:0;mso-position-horizontal-relative:page" coordorigin="4257,546" coordsize="7080,0" path="m4257,546r7080,e" filled="f" strokeweight=".48pt">
            <v:path arrowok="t"/>
            <w10:wrap type="topAndBottom" anchorx="page"/>
          </v:shape>
        </w:pict>
      </w:r>
      <w:r>
        <w:rPr>
          <w:color w:val="000000" w:themeColor="text1"/>
        </w:rPr>
        <w:pict w14:anchorId="19D3892A">
          <v:shape id="_x0000_s1042" style="position:absolute;margin-left:212.85pt;margin-top:41pt;width:354pt;height:.1pt;z-index:-251652096;mso-wrap-distance-left:0;mso-wrap-distance-right:0;mso-position-horizontal-relative:page" coordorigin="4257,820" coordsize="7080,0" path="m4257,820r7080,e" filled="f" strokeweight=".48pt">
            <v:path arrowok="t"/>
            <w10:wrap type="topAndBottom" anchorx="page"/>
          </v:shape>
        </w:pict>
      </w:r>
      <w:r>
        <w:rPr>
          <w:color w:val="000000" w:themeColor="text1"/>
        </w:rPr>
        <w:pict w14:anchorId="6341CC9C">
          <v:shape id="_x0000_s1043" style="position:absolute;margin-left:212.85pt;margin-top:54.85pt;width:354pt;height:.1pt;z-index:-251651072;mso-wrap-distance-left:0;mso-wrap-distance-right:0;mso-position-horizontal-relative:page" coordorigin="4257,1097" coordsize="7080,0" path="m4257,1097r7080,e" filled="f" strokeweight=".48pt">
            <v:path arrowok="t"/>
            <w10:wrap type="topAndBottom" anchorx="page"/>
          </v:shape>
        </w:pict>
      </w:r>
    </w:p>
    <w:p w14:paraId="58058F65" w14:textId="77777777" w:rsidR="00E23720" w:rsidRPr="00765CCD" w:rsidRDefault="00E23720" w:rsidP="00E23720">
      <w:pPr>
        <w:pStyle w:val="a8"/>
        <w:spacing w:before="4"/>
        <w:rPr>
          <w:color w:val="000000" w:themeColor="text1"/>
          <w:sz w:val="17"/>
        </w:rPr>
      </w:pPr>
    </w:p>
    <w:p w14:paraId="685AF1DA" w14:textId="77777777" w:rsidR="00E23720" w:rsidRPr="00765CCD" w:rsidRDefault="00E23720" w:rsidP="00E23720">
      <w:pPr>
        <w:pStyle w:val="a8"/>
        <w:rPr>
          <w:color w:val="000000" w:themeColor="text1"/>
          <w:sz w:val="17"/>
        </w:rPr>
      </w:pPr>
    </w:p>
    <w:p w14:paraId="03FD2213" w14:textId="77777777" w:rsidR="00E23720" w:rsidRPr="00765CCD" w:rsidRDefault="00E23720" w:rsidP="00E23720">
      <w:pPr>
        <w:pStyle w:val="a8"/>
        <w:spacing w:before="4"/>
        <w:rPr>
          <w:color w:val="000000" w:themeColor="text1"/>
          <w:sz w:val="17"/>
        </w:rPr>
      </w:pPr>
    </w:p>
    <w:p w14:paraId="2110D945" w14:textId="77777777" w:rsidR="00E23720" w:rsidRPr="00765CCD" w:rsidRDefault="00E23720" w:rsidP="00E23720">
      <w:pPr>
        <w:spacing w:line="198" w:lineRule="exact"/>
        <w:ind w:right="127"/>
        <w:jc w:val="right"/>
        <w:rPr>
          <w:color w:val="000000" w:themeColor="text1"/>
          <w:sz w:val="20"/>
        </w:rPr>
      </w:pPr>
      <w:r w:rsidRPr="00765CCD">
        <w:rPr>
          <w:color w:val="000000" w:themeColor="text1"/>
          <w:sz w:val="20"/>
        </w:rPr>
        <w:t>(фамилия,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имя,</w:t>
      </w:r>
      <w:r w:rsidRPr="00765CCD">
        <w:rPr>
          <w:color w:val="000000" w:themeColor="text1"/>
          <w:spacing w:val="-7"/>
          <w:sz w:val="20"/>
        </w:rPr>
        <w:t xml:space="preserve"> </w:t>
      </w:r>
      <w:r w:rsidRPr="00765CCD">
        <w:rPr>
          <w:color w:val="000000" w:themeColor="text1"/>
          <w:sz w:val="20"/>
        </w:rPr>
        <w:t>отчество</w:t>
      </w:r>
      <w:r w:rsidRPr="00765CCD">
        <w:rPr>
          <w:color w:val="000000" w:themeColor="text1"/>
          <w:spacing w:val="-8"/>
          <w:sz w:val="20"/>
        </w:rPr>
        <w:t xml:space="preserve"> </w:t>
      </w:r>
      <w:r w:rsidRPr="00765CCD">
        <w:rPr>
          <w:color w:val="000000" w:themeColor="text1"/>
          <w:sz w:val="20"/>
        </w:rPr>
        <w:t>(при</w:t>
      </w:r>
      <w:r w:rsidRPr="00765CCD">
        <w:rPr>
          <w:color w:val="000000" w:themeColor="text1"/>
          <w:spacing w:val="-5"/>
          <w:sz w:val="20"/>
        </w:rPr>
        <w:t xml:space="preserve"> </w:t>
      </w:r>
      <w:r w:rsidRPr="00765CCD">
        <w:rPr>
          <w:color w:val="000000" w:themeColor="text1"/>
          <w:sz w:val="20"/>
        </w:rPr>
        <w:t>наличии)</w:t>
      </w:r>
      <w:r w:rsidRPr="00765CCD">
        <w:rPr>
          <w:color w:val="000000" w:themeColor="text1"/>
          <w:spacing w:val="-5"/>
          <w:sz w:val="20"/>
        </w:rPr>
        <w:t xml:space="preserve"> </w:t>
      </w:r>
      <w:r w:rsidRPr="00765CCD">
        <w:rPr>
          <w:color w:val="000000" w:themeColor="text1"/>
          <w:sz w:val="20"/>
        </w:rPr>
        <w:t>заявителя</w:t>
      </w:r>
      <w:r w:rsidRPr="00765CCD">
        <w:rPr>
          <w:color w:val="000000" w:themeColor="text1"/>
          <w:spacing w:val="-4"/>
          <w:sz w:val="20"/>
        </w:rPr>
        <w:t xml:space="preserve"> </w:t>
      </w:r>
      <w:r w:rsidRPr="00765CCD">
        <w:rPr>
          <w:color w:val="000000" w:themeColor="text1"/>
          <w:sz w:val="20"/>
        </w:rPr>
        <w:t>и</w:t>
      </w:r>
      <w:r w:rsidRPr="00765CCD">
        <w:rPr>
          <w:color w:val="000000" w:themeColor="text1"/>
          <w:spacing w:val="-7"/>
          <w:sz w:val="20"/>
        </w:rPr>
        <w:t xml:space="preserve"> </w:t>
      </w:r>
      <w:r w:rsidRPr="00765CCD">
        <w:rPr>
          <w:color w:val="000000" w:themeColor="text1"/>
          <w:sz w:val="20"/>
        </w:rPr>
        <w:t>паспортные</w:t>
      </w:r>
      <w:r w:rsidRPr="00765CCD">
        <w:rPr>
          <w:color w:val="000000" w:themeColor="text1"/>
          <w:spacing w:val="-8"/>
          <w:sz w:val="20"/>
        </w:rPr>
        <w:t xml:space="preserve"> </w:t>
      </w:r>
      <w:r w:rsidRPr="00765CCD">
        <w:rPr>
          <w:color w:val="000000" w:themeColor="text1"/>
          <w:sz w:val="20"/>
        </w:rPr>
        <w:t>данные</w:t>
      </w:r>
    </w:p>
    <w:p w14:paraId="1E6BDF8B" w14:textId="77777777" w:rsidR="00E23720" w:rsidRPr="00765CCD" w:rsidRDefault="00E23720" w:rsidP="00E23720">
      <w:pPr>
        <w:ind w:right="134"/>
        <w:jc w:val="right"/>
        <w:rPr>
          <w:color w:val="000000" w:themeColor="text1"/>
          <w:sz w:val="20"/>
        </w:rPr>
      </w:pPr>
      <w:r w:rsidRPr="00765CCD">
        <w:rPr>
          <w:color w:val="000000" w:themeColor="text1"/>
          <w:sz w:val="20"/>
        </w:rPr>
        <w:t>(серия</w:t>
      </w:r>
      <w:r w:rsidRPr="00765CCD">
        <w:rPr>
          <w:color w:val="000000" w:themeColor="text1"/>
          <w:spacing w:val="-4"/>
          <w:sz w:val="20"/>
        </w:rPr>
        <w:t xml:space="preserve"> </w:t>
      </w:r>
      <w:r w:rsidRPr="00765CCD">
        <w:rPr>
          <w:color w:val="000000" w:themeColor="text1"/>
          <w:sz w:val="20"/>
        </w:rPr>
        <w:t>и</w:t>
      </w:r>
      <w:r w:rsidRPr="00765CCD">
        <w:rPr>
          <w:color w:val="000000" w:themeColor="text1"/>
          <w:spacing w:val="-6"/>
          <w:sz w:val="20"/>
        </w:rPr>
        <w:t xml:space="preserve"> </w:t>
      </w:r>
      <w:r w:rsidRPr="00765CCD">
        <w:rPr>
          <w:color w:val="000000" w:themeColor="text1"/>
          <w:sz w:val="20"/>
        </w:rPr>
        <w:t>номер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паспорта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или</w:t>
      </w:r>
      <w:r w:rsidRPr="00765CCD">
        <w:rPr>
          <w:color w:val="000000" w:themeColor="text1"/>
          <w:spacing w:val="-4"/>
          <w:sz w:val="20"/>
        </w:rPr>
        <w:t xml:space="preserve"> </w:t>
      </w:r>
      <w:r w:rsidRPr="00765CCD">
        <w:rPr>
          <w:color w:val="000000" w:themeColor="text1"/>
          <w:sz w:val="20"/>
        </w:rPr>
        <w:t>иного</w:t>
      </w:r>
      <w:r w:rsidRPr="00765CCD">
        <w:rPr>
          <w:color w:val="000000" w:themeColor="text1"/>
          <w:spacing w:val="-11"/>
          <w:sz w:val="20"/>
        </w:rPr>
        <w:t xml:space="preserve"> </w:t>
      </w:r>
      <w:r w:rsidRPr="00765CCD">
        <w:rPr>
          <w:color w:val="000000" w:themeColor="text1"/>
          <w:sz w:val="20"/>
        </w:rPr>
        <w:t>документа,</w:t>
      </w:r>
      <w:r w:rsidRPr="00765CCD">
        <w:rPr>
          <w:color w:val="000000" w:themeColor="text1"/>
          <w:spacing w:val="-1"/>
          <w:sz w:val="20"/>
        </w:rPr>
        <w:t xml:space="preserve"> </w:t>
      </w:r>
      <w:r w:rsidRPr="00765CCD">
        <w:rPr>
          <w:color w:val="000000" w:themeColor="text1"/>
          <w:sz w:val="20"/>
        </w:rPr>
        <w:t>удостоверяющего</w:t>
      </w:r>
      <w:r w:rsidRPr="00765CCD">
        <w:rPr>
          <w:color w:val="000000" w:themeColor="text1"/>
          <w:spacing w:val="-11"/>
          <w:sz w:val="20"/>
        </w:rPr>
        <w:t xml:space="preserve"> </w:t>
      </w:r>
      <w:r w:rsidRPr="00765CCD">
        <w:rPr>
          <w:color w:val="000000" w:themeColor="text1"/>
          <w:sz w:val="20"/>
        </w:rPr>
        <w:t>личность,</w:t>
      </w:r>
      <w:r w:rsidRPr="00765CCD">
        <w:rPr>
          <w:color w:val="000000" w:themeColor="text1"/>
          <w:spacing w:val="2"/>
          <w:sz w:val="20"/>
        </w:rPr>
        <w:t xml:space="preserve"> </w:t>
      </w:r>
      <w:r w:rsidRPr="00765CCD">
        <w:rPr>
          <w:color w:val="000000" w:themeColor="text1"/>
          <w:sz w:val="20"/>
        </w:rPr>
        <w:t>место</w:t>
      </w:r>
      <w:r w:rsidRPr="00765CCD">
        <w:rPr>
          <w:color w:val="000000" w:themeColor="text1"/>
          <w:spacing w:val="-10"/>
          <w:sz w:val="20"/>
        </w:rPr>
        <w:t xml:space="preserve"> </w:t>
      </w:r>
      <w:r w:rsidRPr="00765CCD">
        <w:rPr>
          <w:color w:val="000000" w:themeColor="text1"/>
          <w:sz w:val="20"/>
        </w:rPr>
        <w:t>прописки</w:t>
      </w:r>
      <w:r w:rsidRPr="00765CCD">
        <w:rPr>
          <w:color w:val="000000" w:themeColor="text1"/>
          <w:spacing w:val="-5"/>
          <w:sz w:val="20"/>
        </w:rPr>
        <w:t xml:space="preserve"> </w:t>
      </w:r>
      <w:r w:rsidRPr="00765CCD">
        <w:rPr>
          <w:color w:val="000000" w:themeColor="text1"/>
          <w:sz w:val="20"/>
        </w:rPr>
        <w:t>(регистрации))</w:t>
      </w:r>
    </w:p>
    <w:p w14:paraId="2B6BA92B" w14:textId="77777777" w:rsidR="00E23720" w:rsidRPr="00765CCD" w:rsidRDefault="0085408A" w:rsidP="00E23720">
      <w:pPr>
        <w:pStyle w:val="a8"/>
        <w:spacing w:before="10"/>
        <w:rPr>
          <w:color w:val="000000" w:themeColor="text1"/>
          <w:sz w:val="19"/>
        </w:rPr>
      </w:pPr>
      <w:r>
        <w:rPr>
          <w:color w:val="000000" w:themeColor="text1"/>
        </w:rPr>
        <w:pict w14:anchorId="6E5375A4">
          <v:shape id="_x0000_s1044" style="position:absolute;margin-left:212.9pt;margin-top:13.65pt;width:354pt;height:.1pt;z-index:-251650048;mso-wrap-distance-left:0;mso-wrap-distance-right:0;mso-position-horizontal-relative:page" coordorigin="4258,273" coordsize="7080,0" path="m4258,273r7080,e" filled="f" strokeweight=".17356mm">
            <v:path arrowok="t"/>
            <w10:wrap type="topAndBottom" anchorx="page"/>
          </v:shape>
        </w:pict>
      </w:r>
    </w:p>
    <w:p w14:paraId="5C45B002" w14:textId="77777777" w:rsidR="00E23720" w:rsidRPr="00765CCD" w:rsidRDefault="00E23720" w:rsidP="00E23720">
      <w:pPr>
        <w:pStyle w:val="a8"/>
        <w:spacing w:before="9"/>
        <w:jc w:val="right"/>
        <w:rPr>
          <w:color w:val="000000" w:themeColor="text1"/>
          <w:sz w:val="20"/>
        </w:rPr>
      </w:pPr>
      <w:r w:rsidRPr="00765CCD">
        <w:rPr>
          <w:color w:val="000000" w:themeColor="text1"/>
          <w:sz w:val="20"/>
        </w:rPr>
        <w:t>(почтовый</w:t>
      </w:r>
      <w:r w:rsidRPr="00765CCD">
        <w:rPr>
          <w:color w:val="000000" w:themeColor="text1"/>
          <w:spacing w:val="-7"/>
          <w:sz w:val="20"/>
        </w:rPr>
        <w:t xml:space="preserve"> </w:t>
      </w:r>
      <w:r w:rsidRPr="00765CCD">
        <w:rPr>
          <w:color w:val="000000" w:themeColor="text1"/>
          <w:sz w:val="20"/>
        </w:rPr>
        <w:t>адрес</w:t>
      </w:r>
      <w:r w:rsidRPr="00765CCD">
        <w:rPr>
          <w:color w:val="000000" w:themeColor="text1"/>
          <w:spacing w:val="-7"/>
          <w:sz w:val="20"/>
        </w:rPr>
        <w:t xml:space="preserve"> </w:t>
      </w:r>
      <w:r w:rsidRPr="00765CCD">
        <w:rPr>
          <w:color w:val="000000" w:themeColor="text1"/>
          <w:sz w:val="20"/>
        </w:rPr>
        <w:t>заявителя,</w:t>
      </w:r>
      <w:r w:rsidRPr="00765CCD">
        <w:rPr>
          <w:color w:val="000000" w:themeColor="text1"/>
          <w:spacing w:val="-2"/>
          <w:sz w:val="20"/>
        </w:rPr>
        <w:t xml:space="preserve"> </w:t>
      </w:r>
      <w:r w:rsidRPr="00765CCD">
        <w:rPr>
          <w:color w:val="000000" w:themeColor="text1"/>
          <w:sz w:val="20"/>
        </w:rPr>
        <w:t>телефон)</w:t>
      </w:r>
    </w:p>
    <w:p w14:paraId="787E3150" w14:textId="77777777" w:rsidR="00E23720" w:rsidRPr="00765CCD" w:rsidRDefault="00E23720" w:rsidP="00E23720">
      <w:pPr>
        <w:pStyle w:val="a8"/>
        <w:spacing w:before="9"/>
        <w:jc w:val="right"/>
        <w:rPr>
          <w:color w:val="000000" w:themeColor="text1"/>
          <w:sz w:val="20"/>
        </w:rPr>
      </w:pPr>
    </w:p>
    <w:p w14:paraId="1C36BC2E" w14:textId="77777777" w:rsidR="00E23720" w:rsidRPr="00765CCD" w:rsidRDefault="00E23720" w:rsidP="00E23720">
      <w:pPr>
        <w:jc w:val="center"/>
        <w:rPr>
          <w:color w:val="000000" w:themeColor="text1"/>
        </w:rPr>
      </w:pPr>
      <w:r w:rsidRPr="00765CCD">
        <w:rPr>
          <w:color w:val="000000" w:themeColor="text1"/>
        </w:rPr>
        <w:t>Заявление</w:t>
      </w:r>
    </w:p>
    <w:p w14:paraId="7ADDFCC3" w14:textId="77777777" w:rsidR="00E23720" w:rsidRPr="00765CCD" w:rsidRDefault="00E23720" w:rsidP="00E23720">
      <w:pPr>
        <w:spacing w:line="216" w:lineRule="exact"/>
        <w:ind w:left="1145"/>
        <w:rPr>
          <w:color w:val="000000" w:themeColor="text1"/>
          <w:sz w:val="20"/>
        </w:rPr>
      </w:pPr>
    </w:p>
    <w:p w14:paraId="3136ACB1" w14:textId="77777777" w:rsidR="00E23720" w:rsidRPr="00765CCD" w:rsidRDefault="00E23720" w:rsidP="00E23720">
      <w:pPr>
        <w:tabs>
          <w:tab w:val="left" w:pos="9772"/>
        </w:tabs>
        <w:spacing w:before="2" w:line="275" w:lineRule="exact"/>
        <w:ind w:left="685"/>
        <w:rPr>
          <w:color w:val="000000" w:themeColor="text1"/>
        </w:rPr>
      </w:pPr>
      <w:r w:rsidRPr="00765CCD">
        <w:rPr>
          <w:color w:val="000000" w:themeColor="text1"/>
        </w:rPr>
        <w:t>Прошу</w:t>
      </w:r>
      <w:r w:rsidRPr="00765CCD">
        <w:rPr>
          <w:color w:val="000000" w:themeColor="text1"/>
          <w:spacing w:val="-11"/>
        </w:rPr>
        <w:t xml:space="preserve"> </w:t>
      </w:r>
      <w:r w:rsidRPr="00765CCD">
        <w:rPr>
          <w:color w:val="000000" w:themeColor="text1"/>
        </w:rPr>
        <w:t>Вас</w:t>
      </w:r>
      <w:r w:rsidRPr="00765CCD">
        <w:rPr>
          <w:color w:val="000000" w:themeColor="text1"/>
          <w:spacing w:val="-4"/>
        </w:rPr>
        <w:t xml:space="preserve"> </w:t>
      </w:r>
      <w:r w:rsidRPr="00765CCD">
        <w:rPr>
          <w:color w:val="000000" w:themeColor="text1"/>
        </w:rPr>
        <w:t>предоставить</w:t>
      </w:r>
      <w:r w:rsidRPr="00765CCD">
        <w:rPr>
          <w:color w:val="000000" w:themeColor="text1"/>
          <w:spacing w:val="-4"/>
        </w:rPr>
        <w:t xml:space="preserve"> </w:t>
      </w:r>
      <w:r w:rsidRPr="00765CCD">
        <w:rPr>
          <w:color w:val="000000" w:themeColor="text1"/>
        </w:rPr>
        <w:t>на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праве</w:t>
      </w:r>
      <w:r w:rsidRPr="00765CCD">
        <w:rPr>
          <w:color w:val="000000" w:themeColor="text1"/>
          <w:u w:val="single"/>
        </w:rPr>
        <w:t xml:space="preserve"> </w:t>
      </w:r>
      <w:r w:rsidRPr="00765CCD">
        <w:rPr>
          <w:color w:val="000000" w:themeColor="text1"/>
          <w:u w:val="single"/>
        </w:rPr>
        <w:tab/>
      </w:r>
    </w:p>
    <w:p w14:paraId="198BD2DA" w14:textId="77777777" w:rsidR="00E23720" w:rsidRPr="00765CCD" w:rsidRDefault="00E23720" w:rsidP="00E23720">
      <w:pPr>
        <w:spacing w:line="275" w:lineRule="exact"/>
        <w:jc w:val="center"/>
        <w:rPr>
          <w:color w:val="000000" w:themeColor="text1"/>
          <w:sz w:val="20"/>
        </w:rPr>
      </w:pPr>
      <w:r w:rsidRPr="00765CCD">
        <w:rPr>
          <w:color w:val="000000" w:themeColor="text1"/>
        </w:rPr>
        <w:t>(</w:t>
      </w:r>
      <w:r w:rsidRPr="00765CCD">
        <w:rPr>
          <w:color w:val="000000" w:themeColor="text1"/>
          <w:sz w:val="20"/>
        </w:rPr>
        <w:t>указать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испрашиваемое</w:t>
      </w:r>
      <w:r w:rsidRPr="00765CCD">
        <w:rPr>
          <w:color w:val="000000" w:themeColor="text1"/>
          <w:spacing w:val="-8"/>
          <w:sz w:val="20"/>
        </w:rPr>
        <w:t xml:space="preserve"> </w:t>
      </w:r>
      <w:r w:rsidRPr="00765CCD">
        <w:rPr>
          <w:color w:val="000000" w:themeColor="text1"/>
          <w:sz w:val="20"/>
        </w:rPr>
        <w:t>право</w:t>
      </w:r>
      <w:r w:rsidRPr="00765CCD">
        <w:rPr>
          <w:color w:val="000000" w:themeColor="text1"/>
          <w:spacing w:val="-9"/>
          <w:sz w:val="20"/>
        </w:rPr>
        <w:t xml:space="preserve"> </w:t>
      </w:r>
      <w:r w:rsidRPr="00765CCD">
        <w:rPr>
          <w:color w:val="000000" w:themeColor="text1"/>
          <w:sz w:val="20"/>
        </w:rPr>
        <w:t>пользования:</w:t>
      </w:r>
      <w:r w:rsidRPr="00765CCD">
        <w:rPr>
          <w:color w:val="000000" w:themeColor="text1"/>
          <w:spacing w:val="-1"/>
          <w:sz w:val="20"/>
        </w:rPr>
        <w:t xml:space="preserve"> </w:t>
      </w:r>
      <w:r w:rsidRPr="00765CCD">
        <w:rPr>
          <w:color w:val="000000" w:themeColor="text1"/>
          <w:sz w:val="20"/>
        </w:rPr>
        <w:t>долгосрочное,</w:t>
      </w:r>
      <w:r w:rsidRPr="00765CCD">
        <w:rPr>
          <w:color w:val="000000" w:themeColor="text1"/>
          <w:spacing w:val="1"/>
          <w:sz w:val="20"/>
        </w:rPr>
        <w:t xml:space="preserve"> </w:t>
      </w:r>
      <w:r w:rsidRPr="00765CCD">
        <w:rPr>
          <w:color w:val="000000" w:themeColor="text1"/>
          <w:sz w:val="20"/>
        </w:rPr>
        <w:t>пожизненное</w:t>
      </w:r>
      <w:r w:rsidRPr="00765CCD">
        <w:rPr>
          <w:color w:val="000000" w:themeColor="text1"/>
          <w:spacing w:val="-2"/>
          <w:sz w:val="20"/>
        </w:rPr>
        <w:t xml:space="preserve"> </w:t>
      </w:r>
      <w:r w:rsidRPr="00765CCD">
        <w:rPr>
          <w:color w:val="000000" w:themeColor="text1"/>
          <w:sz w:val="20"/>
        </w:rPr>
        <w:t>наследуемое</w:t>
      </w:r>
      <w:r w:rsidRPr="00765CCD">
        <w:rPr>
          <w:color w:val="000000" w:themeColor="text1"/>
          <w:spacing w:val="-6"/>
          <w:sz w:val="20"/>
        </w:rPr>
        <w:t xml:space="preserve"> </w:t>
      </w:r>
      <w:r w:rsidRPr="00765CCD">
        <w:rPr>
          <w:color w:val="000000" w:themeColor="text1"/>
          <w:sz w:val="20"/>
        </w:rPr>
        <w:t>владение,</w:t>
      </w:r>
      <w:r w:rsidRPr="00765CCD">
        <w:rPr>
          <w:color w:val="000000" w:themeColor="text1"/>
          <w:spacing w:val="1"/>
          <w:sz w:val="20"/>
        </w:rPr>
        <w:t xml:space="preserve"> </w:t>
      </w:r>
      <w:r w:rsidRPr="00765CCD">
        <w:rPr>
          <w:color w:val="000000" w:themeColor="text1"/>
          <w:sz w:val="20"/>
        </w:rPr>
        <w:t>аренда)</w:t>
      </w:r>
    </w:p>
    <w:p w14:paraId="2424B2CA" w14:textId="77777777" w:rsidR="00E23720" w:rsidRPr="00765CCD" w:rsidRDefault="00E23720" w:rsidP="00E23720">
      <w:pPr>
        <w:pStyle w:val="a8"/>
        <w:rPr>
          <w:color w:val="000000" w:themeColor="text1"/>
          <w:sz w:val="24"/>
        </w:rPr>
      </w:pPr>
    </w:p>
    <w:p w14:paraId="2299CF2A" w14:textId="67879A2E" w:rsidR="00E23720" w:rsidRPr="00765CCD" w:rsidRDefault="00E23720" w:rsidP="00765CCD">
      <w:pPr>
        <w:ind w:left="12" w:right="15"/>
        <w:rPr>
          <w:color w:val="000000" w:themeColor="text1"/>
        </w:rPr>
      </w:pPr>
      <w:r w:rsidRPr="00765CCD">
        <w:rPr>
          <w:color w:val="000000" w:themeColor="text1"/>
        </w:rPr>
        <w:t>земельный</w:t>
      </w:r>
      <w:r w:rsidRPr="00765CCD">
        <w:rPr>
          <w:color w:val="000000" w:themeColor="text1"/>
          <w:spacing w:val="18"/>
        </w:rPr>
        <w:t xml:space="preserve"> </w:t>
      </w:r>
      <w:r w:rsidRPr="00765CCD">
        <w:rPr>
          <w:color w:val="000000" w:themeColor="text1"/>
        </w:rPr>
        <w:t>участок</w:t>
      </w:r>
      <w:r w:rsidRPr="00765CCD">
        <w:rPr>
          <w:color w:val="000000" w:themeColor="text1"/>
          <w:spacing w:val="14"/>
        </w:rPr>
        <w:t xml:space="preserve"> </w:t>
      </w:r>
      <w:r w:rsidRPr="00765CCD">
        <w:rPr>
          <w:color w:val="000000" w:themeColor="text1"/>
        </w:rPr>
        <w:t>из</w:t>
      </w:r>
      <w:r w:rsidRPr="00765CCD">
        <w:rPr>
          <w:color w:val="000000" w:themeColor="text1"/>
          <w:spacing w:val="17"/>
        </w:rPr>
        <w:t xml:space="preserve"> </w:t>
      </w:r>
      <w:r w:rsidRPr="00765CCD">
        <w:rPr>
          <w:color w:val="000000" w:themeColor="text1"/>
        </w:rPr>
        <w:t>категории</w:t>
      </w:r>
      <w:r w:rsidRPr="00765CCD">
        <w:rPr>
          <w:color w:val="000000" w:themeColor="text1"/>
          <w:spacing w:val="21"/>
        </w:rPr>
        <w:t xml:space="preserve"> </w:t>
      </w:r>
      <w:r w:rsidRPr="00765CCD">
        <w:rPr>
          <w:color w:val="000000" w:themeColor="text1"/>
        </w:rPr>
        <w:t>«земли</w:t>
      </w:r>
      <w:r w:rsidRPr="00765CCD">
        <w:rPr>
          <w:color w:val="000000" w:themeColor="text1"/>
          <w:spacing w:val="16"/>
        </w:rPr>
        <w:t xml:space="preserve"> </w:t>
      </w:r>
      <w:r w:rsidRPr="00765CCD">
        <w:rPr>
          <w:color w:val="000000" w:themeColor="text1"/>
        </w:rPr>
        <w:t>населенных</w:t>
      </w:r>
      <w:r w:rsidRPr="00765CCD">
        <w:rPr>
          <w:color w:val="000000" w:themeColor="text1"/>
          <w:spacing w:val="13"/>
        </w:rPr>
        <w:t xml:space="preserve"> </w:t>
      </w:r>
      <w:r w:rsidRPr="00765CCD">
        <w:rPr>
          <w:color w:val="000000" w:themeColor="text1"/>
        </w:rPr>
        <w:t>пунктов»,</w:t>
      </w:r>
      <w:r w:rsidRPr="00765CCD">
        <w:rPr>
          <w:color w:val="000000" w:themeColor="text1"/>
          <w:spacing w:val="17"/>
        </w:rPr>
        <w:t xml:space="preserve"> </w:t>
      </w:r>
      <w:r w:rsidRPr="00765CCD">
        <w:rPr>
          <w:color w:val="000000" w:themeColor="text1"/>
        </w:rPr>
        <w:t>предназначенный</w:t>
      </w:r>
      <w:r w:rsidRPr="00765CCD">
        <w:rPr>
          <w:color w:val="000000" w:themeColor="text1"/>
          <w:spacing w:val="19"/>
        </w:rPr>
        <w:t xml:space="preserve"> </w:t>
      </w:r>
      <w:r w:rsidRPr="00765CCD">
        <w:rPr>
          <w:color w:val="000000" w:themeColor="text1"/>
        </w:rPr>
        <w:t>для</w:t>
      </w:r>
      <w:r w:rsidRPr="00765CCD">
        <w:rPr>
          <w:color w:val="000000" w:themeColor="text1"/>
          <w:spacing w:val="15"/>
        </w:rPr>
        <w:t xml:space="preserve"> </w:t>
      </w:r>
      <w:r w:rsidR="00765CCD">
        <w:rPr>
          <w:color w:val="000000" w:themeColor="text1"/>
          <w:spacing w:val="15"/>
        </w:rPr>
        <w:t>ж</w:t>
      </w:r>
      <w:r w:rsidRPr="00765CCD">
        <w:rPr>
          <w:color w:val="000000" w:themeColor="text1"/>
        </w:rPr>
        <w:t>илой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</w:rPr>
        <w:t>и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</w:rPr>
        <w:t>общественной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</w:rPr>
        <w:t>застройки,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</w:rPr>
        <w:t>площадью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  <w:u w:val="single"/>
        </w:rPr>
        <w:t xml:space="preserve"> </w:t>
      </w:r>
      <w:r w:rsidRPr="00765CCD">
        <w:rPr>
          <w:color w:val="000000" w:themeColor="text1"/>
          <w:u w:val="single"/>
        </w:rPr>
        <w:tab/>
      </w:r>
      <w:r w:rsidR="00765CCD">
        <w:rPr>
          <w:color w:val="000000" w:themeColor="text1"/>
          <w:u w:val="single"/>
        </w:rPr>
        <w:t>_______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</w:rPr>
        <w:t>м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</w:rPr>
        <w:t>кв.</w:t>
      </w:r>
      <w:r w:rsidR="00765CCD">
        <w:rPr>
          <w:color w:val="000000" w:themeColor="text1"/>
        </w:rPr>
        <w:t xml:space="preserve"> </w:t>
      </w:r>
      <w:r w:rsidRPr="00765CCD">
        <w:rPr>
          <w:color w:val="000000" w:themeColor="text1"/>
        </w:rPr>
        <w:t>под</w:t>
      </w:r>
    </w:p>
    <w:p w14:paraId="01AD3256" w14:textId="77777777" w:rsidR="00E23720" w:rsidRPr="00765CCD" w:rsidRDefault="0085408A" w:rsidP="00E23720">
      <w:pPr>
        <w:pStyle w:val="a8"/>
        <w:spacing w:before="6"/>
        <w:rPr>
          <w:color w:val="000000" w:themeColor="text1"/>
          <w:sz w:val="19"/>
        </w:rPr>
      </w:pPr>
      <w:r>
        <w:rPr>
          <w:color w:val="000000" w:themeColor="text1"/>
        </w:rPr>
        <w:pict w14:anchorId="12D50B91">
          <v:shape id="_x0000_s1045" style="position:absolute;margin-left:84.95pt;margin-top:13.4pt;width:480pt;height:.1pt;z-index:-251649024;mso-wrap-distance-left:0;mso-wrap-distance-right:0;mso-position-horizontal-relative:page" coordorigin="1699,268" coordsize="9600,0" path="m1699,268r9600,e" filled="f" strokeweight=".48pt">
            <v:path arrowok="t"/>
            <w10:wrap type="topAndBottom" anchorx="page"/>
          </v:shape>
        </w:pict>
      </w:r>
    </w:p>
    <w:p w14:paraId="6C70C9EF" w14:textId="77777777" w:rsidR="00E23720" w:rsidRPr="00765CCD" w:rsidRDefault="00E23720" w:rsidP="00E23720">
      <w:pPr>
        <w:tabs>
          <w:tab w:val="left" w:pos="9479"/>
        </w:tabs>
        <w:spacing w:line="250" w:lineRule="exact"/>
        <w:ind w:right="104"/>
        <w:jc w:val="center"/>
        <w:rPr>
          <w:color w:val="000000" w:themeColor="text1"/>
        </w:rPr>
      </w:pPr>
      <w:r w:rsidRPr="00765CCD">
        <w:rPr>
          <w:color w:val="000000" w:themeColor="text1"/>
          <w:u w:val="single"/>
        </w:rPr>
        <w:t xml:space="preserve"> </w:t>
      </w:r>
      <w:r w:rsidRPr="00765CCD">
        <w:rPr>
          <w:color w:val="000000" w:themeColor="text1"/>
          <w:u w:val="single"/>
        </w:rPr>
        <w:tab/>
      </w:r>
      <w:r w:rsidRPr="00765CCD">
        <w:rPr>
          <w:color w:val="000000" w:themeColor="text1"/>
        </w:rPr>
        <w:t>,</w:t>
      </w:r>
    </w:p>
    <w:p w14:paraId="3DFFB49C" w14:textId="77777777" w:rsidR="00E23720" w:rsidRPr="00765CCD" w:rsidRDefault="00E23720" w:rsidP="00E23720">
      <w:pPr>
        <w:spacing w:before="11"/>
        <w:ind w:left="606" w:right="616"/>
        <w:jc w:val="center"/>
        <w:rPr>
          <w:color w:val="000000" w:themeColor="text1"/>
          <w:sz w:val="20"/>
        </w:rPr>
      </w:pPr>
      <w:r w:rsidRPr="00765CCD">
        <w:rPr>
          <w:color w:val="000000" w:themeColor="text1"/>
          <w:sz w:val="20"/>
        </w:rPr>
        <w:t>(указать</w:t>
      </w:r>
      <w:r w:rsidRPr="00765CCD">
        <w:rPr>
          <w:color w:val="000000" w:themeColor="text1"/>
          <w:spacing w:val="-5"/>
          <w:sz w:val="20"/>
        </w:rPr>
        <w:t xml:space="preserve"> </w:t>
      </w:r>
      <w:r w:rsidRPr="00765CCD">
        <w:rPr>
          <w:color w:val="000000" w:themeColor="text1"/>
          <w:sz w:val="20"/>
        </w:rPr>
        <w:t>целевое</w:t>
      </w:r>
      <w:r w:rsidRPr="00765CCD">
        <w:rPr>
          <w:color w:val="000000" w:themeColor="text1"/>
          <w:spacing w:val="-10"/>
          <w:sz w:val="20"/>
        </w:rPr>
        <w:t xml:space="preserve"> </w:t>
      </w:r>
      <w:r w:rsidRPr="00765CCD">
        <w:rPr>
          <w:color w:val="000000" w:themeColor="text1"/>
          <w:sz w:val="20"/>
        </w:rPr>
        <w:t>назначение: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индивидуальный</w:t>
      </w:r>
      <w:r w:rsidRPr="00765CCD">
        <w:rPr>
          <w:color w:val="000000" w:themeColor="text1"/>
          <w:spacing w:val="-3"/>
          <w:sz w:val="20"/>
        </w:rPr>
        <w:t xml:space="preserve"> </w:t>
      </w:r>
      <w:r w:rsidRPr="00765CCD">
        <w:rPr>
          <w:color w:val="000000" w:themeColor="text1"/>
          <w:sz w:val="20"/>
        </w:rPr>
        <w:t>жилой</w:t>
      </w:r>
      <w:r w:rsidRPr="00765CCD">
        <w:rPr>
          <w:color w:val="000000" w:themeColor="text1"/>
          <w:spacing w:val="-11"/>
          <w:sz w:val="20"/>
        </w:rPr>
        <w:t xml:space="preserve"> </w:t>
      </w:r>
      <w:r w:rsidRPr="00765CCD">
        <w:rPr>
          <w:color w:val="000000" w:themeColor="text1"/>
          <w:sz w:val="20"/>
        </w:rPr>
        <w:t>дом,</w:t>
      </w:r>
      <w:r w:rsidRPr="00765CCD">
        <w:rPr>
          <w:color w:val="000000" w:themeColor="text1"/>
          <w:spacing w:val="-6"/>
          <w:sz w:val="20"/>
        </w:rPr>
        <w:t xml:space="preserve"> </w:t>
      </w:r>
      <w:r w:rsidRPr="00765CCD">
        <w:rPr>
          <w:color w:val="000000" w:themeColor="text1"/>
          <w:sz w:val="20"/>
        </w:rPr>
        <w:t>здание,</w:t>
      </w:r>
      <w:r w:rsidRPr="00765CCD">
        <w:rPr>
          <w:color w:val="000000" w:themeColor="text1"/>
          <w:spacing w:val="-2"/>
          <w:sz w:val="20"/>
        </w:rPr>
        <w:t xml:space="preserve"> </w:t>
      </w:r>
      <w:r w:rsidRPr="00765CCD">
        <w:rPr>
          <w:color w:val="000000" w:themeColor="text1"/>
          <w:sz w:val="20"/>
        </w:rPr>
        <w:t>гараж,</w:t>
      </w:r>
      <w:r w:rsidRPr="00765CCD">
        <w:rPr>
          <w:color w:val="000000" w:themeColor="text1"/>
          <w:spacing w:val="-2"/>
          <w:sz w:val="20"/>
        </w:rPr>
        <w:t xml:space="preserve"> </w:t>
      </w:r>
      <w:r w:rsidRPr="00765CCD">
        <w:rPr>
          <w:color w:val="000000" w:themeColor="text1"/>
          <w:sz w:val="20"/>
        </w:rPr>
        <w:t>для</w:t>
      </w:r>
      <w:r w:rsidRPr="00765CCD">
        <w:rPr>
          <w:color w:val="000000" w:themeColor="text1"/>
          <w:spacing w:val="-7"/>
          <w:sz w:val="20"/>
        </w:rPr>
        <w:t xml:space="preserve"> </w:t>
      </w:r>
      <w:r w:rsidRPr="00765CCD">
        <w:rPr>
          <w:color w:val="000000" w:themeColor="text1"/>
          <w:sz w:val="20"/>
        </w:rPr>
        <w:t>строительства</w:t>
      </w:r>
      <w:r w:rsidRPr="00765CCD">
        <w:rPr>
          <w:color w:val="000000" w:themeColor="text1"/>
          <w:spacing w:val="-1"/>
          <w:sz w:val="20"/>
        </w:rPr>
        <w:t xml:space="preserve"> </w:t>
      </w:r>
      <w:r w:rsidRPr="00765CCD">
        <w:rPr>
          <w:color w:val="000000" w:themeColor="text1"/>
          <w:sz w:val="20"/>
        </w:rPr>
        <w:t>объекта)</w:t>
      </w:r>
    </w:p>
    <w:p w14:paraId="15C0ACE6" w14:textId="77777777" w:rsidR="00E23720" w:rsidRPr="00765CCD" w:rsidRDefault="00E23720" w:rsidP="00E23720">
      <w:pPr>
        <w:pStyle w:val="a8"/>
        <w:spacing w:before="10"/>
        <w:rPr>
          <w:color w:val="000000" w:themeColor="text1"/>
          <w:sz w:val="23"/>
        </w:rPr>
      </w:pPr>
    </w:p>
    <w:p w14:paraId="1BB5C06F" w14:textId="77777777" w:rsidR="00E23720" w:rsidRPr="00765CCD" w:rsidRDefault="00E23720" w:rsidP="00E23720">
      <w:pPr>
        <w:tabs>
          <w:tab w:val="left" w:pos="9468"/>
        </w:tabs>
        <w:spacing w:line="275" w:lineRule="exact"/>
        <w:ind w:left="118"/>
        <w:rPr>
          <w:color w:val="000000" w:themeColor="text1"/>
        </w:rPr>
      </w:pPr>
      <w:r w:rsidRPr="00765CCD">
        <w:rPr>
          <w:color w:val="000000" w:themeColor="text1"/>
        </w:rPr>
        <w:t>расположенный</w:t>
      </w:r>
      <w:r w:rsidRPr="00765CCD">
        <w:rPr>
          <w:color w:val="000000" w:themeColor="text1"/>
          <w:spacing w:val="-8"/>
        </w:rPr>
        <w:t xml:space="preserve"> </w:t>
      </w:r>
      <w:r w:rsidRPr="00765CCD">
        <w:rPr>
          <w:color w:val="000000" w:themeColor="text1"/>
        </w:rPr>
        <w:t>по</w:t>
      </w:r>
      <w:r w:rsidRPr="00765CCD">
        <w:rPr>
          <w:color w:val="000000" w:themeColor="text1"/>
          <w:spacing w:val="-7"/>
        </w:rPr>
        <w:t xml:space="preserve"> </w:t>
      </w:r>
      <w:r w:rsidRPr="00765CCD">
        <w:rPr>
          <w:color w:val="000000" w:themeColor="text1"/>
        </w:rPr>
        <w:t>адресу:</w:t>
      </w:r>
      <w:r w:rsidRPr="00765CCD">
        <w:rPr>
          <w:color w:val="000000" w:themeColor="text1"/>
          <w:spacing w:val="2"/>
        </w:rPr>
        <w:t xml:space="preserve"> </w:t>
      </w:r>
      <w:r w:rsidRPr="00765CCD">
        <w:rPr>
          <w:color w:val="000000" w:themeColor="text1"/>
          <w:u w:val="single"/>
        </w:rPr>
        <w:t xml:space="preserve"> </w:t>
      </w:r>
      <w:r w:rsidRPr="00765CCD">
        <w:rPr>
          <w:color w:val="000000" w:themeColor="text1"/>
          <w:u w:val="single"/>
        </w:rPr>
        <w:tab/>
      </w:r>
    </w:p>
    <w:p w14:paraId="26A423BD" w14:textId="77777777" w:rsidR="00E23720" w:rsidRPr="00765CCD" w:rsidRDefault="00E23720" w:rsidP="00E23720">
      <w:pPr>
        <w:tabs>
          <w:tab w:val="left" w:pos="9358"/>
        </w:tabs>
        <w:spacing w:line="275" w:lineRule="exact"/>
        <w:ind w:left="118"/>
        <w:rPr>
          <w:color w:val="000000" w:themeColor="text1"/>
        </w:rPr>
      </w:pPr>
      <w:r w:rsidRPr="00765CCD">
        <w:rPr>
          <w:color w:val="000000" w:themeColor="text1"/>
          <w:u w:val="single"/>
        </w:rPr>
        <w:t xml:space="preserve"> </w:t>
      </w:r>
      <w:r w:rsidRPr="00765CCD">
        <w:rPr>
          <w:color w:val="000000" w:themeColor="text1"/>
          <w:u w:val="single"/>
        </w:rPr>
        <w:tab/>
      </w:r>
      <w:r w:rsidRPr="00765CCD">
        <w:rPr>
          <w:color w:val="000000" w:themeColor="text1"/>
        </w:rPr>
        <w:t>.</w:t>
      </w:r>
    </w:p>
    <w:p w14:paraId="01FBD318" w14:textId="77777777" w:rsidR="00E23720" w:rsidRPr="00765CCD" w:rsidRDefault="00E23720" w:rsidP="00E23720">
      <w:pPr>
        <w:pStyle w:val="a8"/>
        <w:rPr>
          <w:color w:val="000000" w:themeColor="text1"/>
          <w:sz w:val="24"/>
        </w:rPr>
      </w:pPr>
    </w:p>
    <w:p w14:paraId="34DDF37F" w14:textId="77777777" w:rsidR="00E23720" w:rsidRPr="00765CCD" w:rsidRDefault="00E23720" w:rsidP="00E23720">
      <w:pPr>
        <w:ind w:left="685"/>
        <w:jc w:val="both"/>
        <w:rPr>
          <w:color w:val="000000" w:themeColor="text1"/>
        </w:rPr>
      </w:pPr>
      <w:r w:rsidRPr="00765CCD">
        <w:rPr>
          <w:color w:val="000000" w:themeColor="text1"/>
        </w:rPr>
        <w:t>Ранее</w:t>
      </w:r>
      <w:r w:rsidRPr="00765CCD">
        <w:rPr>
          <w:color w:val="000000" w:themeColor="text1"/>
          <w:spacing w:val="-5"/>
        </w:rPr>
        <w:t xml:space="preserve"> </w:t>
      </w:r>
      <w:r w:rsidRPr="00765CCD">
        <w:rPr>
          <w:color w:val="000000" w:themeColor="text1"/>
        </w:rPr>
        <w:t>земельный</w:t>
      </w:r>
      <w:r w:rsidRPr="00765CCD">
        <w:rPr>
          <w:color w:val="000000" w:themeColor="text1"/>
          <w:spacing w:val="-1"/>
        </w:rPr>
        <w:t xml:space="preserve"> </w:t>
      </w:r>
      <w:r w:rsidRPr="00765CCD">
        <w:rPr>
          <w:color w:val="000000" w:themeColor="text1"/>
        </w:rPr>
        <w:t>участок</w:t>
      </w:r>
      <w:r w:rsidRPr="00765CCD">
        <w:rPr>
          <w:color w:val="000000" w:themeColor="text1"/>
          <w:spacing w:val="-5"/>
        </w:rPr>
        <w:t xml:space="preserve"> </w:t>
      </w:r>
      <w:r w:rsidRPr="00765CCD">
        <w:rPr>
          <w:color w:val="000000" w:themeColor="text1"/>
        </w:rPr>
        <w:t>для</w:t>
      </w:r>
      <w:r w:rsidRPr="00765CCD">
        <w:rPr>
          <w:color w:val="000000" w:themeColor="text1"/>
          <w:spacing w:val="6"/>
        </w:rPr>
        <w:t xml:space="preserve"> </w:t>
      </w:r>
      <w:r w:rsidRPr="00765CCD">
        <w:rPr>
          <w:color w:val="000000" w:themeColor="text1"/>
        </w:rPr>
        <w:t>указанных</w:t>
      </w:r>
      <w:r w:rsidRPr="00765CCD">
        <w:rPr>
          <w:color w:val="000000" w:themeColor="text1"/>
          <w:spacing w:val="-8"/>
        </w:rPr>
        <w:t xml:space="preserve"> </w:t>
      </w:r>
      <w:r w:rsidRPr="00765CCD">
        <w:rPr>
          <w:color w:val="000000" w:themeColor="text1"/>
        </w:rPr>
        <w:t>целей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не предоставлялся (предоставлялся).</w:t>
      </w:r>
    </w:p>
    <w:p w14:paraId="41D31652" w14:textId="77777777" w:rsidR="00E23720" w:rsidRPr="00765CCD" w:rsidRDefault="00E23720" w:rsidP="00E23720">
      <w:pPr>
        <w:spacing w:before="3"/>
        <w:ind w:left="118" w:right="121" w:firstLine="566"/>
        <w:jc w:val="both"/>
        <w:rPr>
          <w:color w:val="000000" w:themeColor="text1"/>
        </w:rPr>
      </w:pPr>
      <w:r w:rsidRPr="00765CCD">
        <w:rPr>
          <w:color w:val="000000" w:themeColor="text1"/>
        </w:rPr>
        <w:t>При возникновении потребности в получении коммунальных услуг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(электро-,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газо-,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водоснабжения) обязуюсь осуществить строительство и присоединение инженерных сетей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электро-,</w:t>
      </w:r>
      <w:r w:rsidRPr="00765CCD">
        <w:rPr>
          <w:color w:val="000000" w:themeColor="text1"/>
          <w:spacing w:val="1"/>
        </w:rPr>
        <w:t xml:space="preserve"> </w:t>
      </w:r>
      <w:r w:rsidRPr="00765CCD">
        <w:rPr>
          <w:color w:val="000000" w:themeColor="text1"/>
        </w:rPr>
        <w:t>газо-,</w:t>
      </w:r>
      <w:r w:rsidRPr="00765CCD">
        <w:rPr>
          <w:color w:val="000000" w:themeColor="text1"/>
          <w:spacing w:val="2"/>
        </w:rPr>
        <w:t xml:space="preserve"> </w:t>
      </w:r>
      <w:r w:rsidRPr="00765CCD">
        <w:rPr>
          <w:color w:val="000000" w:themeColor="text1"/>
        </w:rPr>
        <w:t>водоснабжения</w:t>
      </w:r>
      <w:r w:rsidRPr="00765CCD">
        <w:rPr>
          <w:color w:val="000000" w:themeColor="text1"/>
          <w:spacing w:val="2"/>
        </w:rPr>
        <w:t xml:space="preserve"> </w:t>
      </w:r>
      <w:r w:rsidRPr="00765CCD">
        <w:rPr>
          <w:color w:val="000000" w:themeColor="text1"/>
        </w:rPr>
        <w:t>за</w:t>
      </w:r>
      <w:r w:rsidRPr="00765CCD">
        <w:rPr>
          <w:color w:val="000000" w:themeColor="text1"/>
          <w:spacing w:val="-2"/>
        </w:rPr>
        <w:t xml:space="preserve"> </w:t>
      </w:r>
      <w:r w:rsidRPr="00765CCD">
        <w:rPr>
          <w:color w:val="000000" w:themeColor="text1"/>
        </w:rPr>
        <w:t>свой</w:t>
      </w:r>
      <w:r w:rsidRPr="00765CCD">
        <w:rPr>
          <w:color w:val="000000" w:themeColor="text1"/>
          <w:spacing w:val="-2"/>
        </w:rPr>
        <w:t xml:space="preserve"> </w:t>
      </w:r>
      <w:r w:rsidRPr="00765CCD">
        <w:rPr>
          <w:color w:val="000000" w:themeColor="text1"/>
        </w:rPr>
        <w:t>счет.</w:t>
      </w:r>
    </w:p>
    <w:p w14:paraId="5A0C27B2" w14:textId="77777777" w:rsidR="00E23720" w:rsidRPr="00765CCD" w:rsidRDefault="00E23720" w:rsidP="00E23720">
      <w:pPr>
        <w:pStyle w:val="a8"/>
        <w:rPr>
          <w:color w:val="000000" w:themeColor="text1"/>
          <w:sz w:val="20"/>
        </w:rPr>
      </w:pPr>
    </w:p>
    <w:p w14:paraId="1F5BC4B0" w14:textId="77777777" w:rsidR="00E23720" w:rsidRPr="00765CCD" w:rsidRDefault="00E23720" w:rsidP="00E23720">
      <w:pPr>
        <w:pStyle w:val="a8"/>
        <w:spacing w:before="11"/>
        <w:rPr>
          <w:color w:val="000000" w:themeColor="text1"/>
          <w:sz w:val="19"/>
        </w:rPr>
      </w:pPr>
    </w:p>
    <w:p w14:paraId="1E95526E" w14:textId="77777777" w:rsidR="00E23720" w:rsidRPr="00765CCD" w:rsidRDefault="00E23720" w:rsidP="00E23720">
      <w:pPr>
        <w:tabs>
          <w:tab w:val="left" w:pos="7289"/>
        </w:tabs>
        <w:spacing w:before="90"/>
        <w:ind w:left="118"/>
        <w:rPr>
          <w:color w:val="000000" w:themeColor="text1"/>
        </w:rPr>
      </w:pPr>
      <w:r w:rsidRPr="00765CCD">
        <w:rPr>
          <w:color w:val="000000" w:themeColor="text1"/>
        </w:rPr>
        <w:t>«____»</w:t>
      </w:r>
      <w:r w:rsidRPr="00765CCD">
        <w:rPr>
          <w:color w:val="000000" w:themeColor="text1"/>
          <w:spacing w:val="-5"/>
        </w:rPr>
        <w:t xml:space="preserve"> </w:t>
      </w:r>
      <w:r w:rsidRPr="00765CCD">
        <w:rPr>
          <w:color w:val="000000" w:themeColor="text1"/>
        </w:rPr>
        <w:t>______________</w:t>
      </w:r>
      <w:r w:rsidRPr="00765CCD">
        <w:rPr>
          <w:color w:val="000000" w:themeColor="text1"/>
          <w:spacing w:val="-1"/>
        </w:rPr>
        <w:t xml:space="preserve"> </w:t>
      </w:r>
      <w:r w:rsidRPr="00765CCD">
        <w:rPr>
          <w:color w:val="000000" w:themeColor="text1"/>
        </w:rPr>
        <w:t>года</w:t>
      </w:r>
      <w:r w:rsidRPr="00765CCD">
        <w:rPr>
          <w:color w:val="000000" w:themeColor="text1"/>
        </w:rPr>
        <w:tab/>
        <w:t>________________</w:t>
      </w:r>
    </w:p>
    <w:p w14:paraId="61880C2B" w14:textId="77777777" w:rsidR="00E23720" w:rsidRPr="00765CCD" w:rsidRDefault="00E23720" w:rsidP="00E23720">
      <w:pPr>
        <w:spacing w:before="2" w:line="275" w:lineRule="exact"/>
        <w:ind w:left="7798"/>
        <w:rPr>
          <w:color w:val="000000" w:themeColor="text1"/>
        </w:rPr>
      </w:pPr>
      <w:r w:rsidRPr="00765CCD">
        <w:rPr>
          <w:color w:val="000000" w:themeColor="text1"/>
        </w:rPr>
        <w:t>(подпись)</w:t>
      </w:r>
    </w:p>
    <w:p w14:paraId="3B47AF0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both"/>
        <w:rPr>
          <w:color w:val="000000" w:themeColor="text1"/>
          <w:sz w:val="28"/>
          <w:szCs w:val="28"/>
        </w:rPr>
      </w:pPr>
    </w:p>
    <w:p w14:paraId="48127E7A" w14:textId="77777777" w:rsidR="00A90DA1" w:rsidRPr="00765CCD" w:rsidRDefault="00A90DA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</w:p>
    <w:p w14:paraId="088AED7C" w14:textId="77777777" w:rsidR="00E23720" w:rsidRPr="00765CCD" w:rsidRDefault="00E23720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</w:p>
    <w:p w14:paraId="54C55562" w14:textId="77777777" w:rsidR="00E23720" w:rsidRPr="00765CCD" w:rsidRDefault="00E23720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</w:p>
    <w:p w14:paraId="3169784E" w14:textId="77777777" w:rsidR="00E23720" w:rsidRPr="00765CCD" w:rsidRDefault="00E23720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</w:p>
    <w:p w14:paraId="36390ACC" w14:textId="77777777" w:rsidR="00E23720" w:rsidRPr="00765CCD" w:rsidRDefault="00E23720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</w:p>
    <w:p w14:paraId="4560125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Приложение № 2 к Регламенту предоставления</w:t>
      </w:r>
    </w:p>
    <w:p w14:paraId="11AD8D5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государственными администрациями городов</w:t>
      </w:r>
    </w:p>
    <w:p w14:paraId="4A134F37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(районов) Приднестровской Молдавской</w:t>
      </w:r>
    </w:p>
    <w:p w14:paraId="61D2D54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Республики государственной услуги</w:t>
      </w:r>
    </w:p>
    <w:p w14:paraId="704E19D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«Выдача Решения о предоставлении права</w:t>
      </w:r>
    </w:p>
    <w:p w14:paraId="7F42BE72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right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пользования (владения) земельным участком»</w:t>
      </w:r>
    </w:p>
    <w:p w14:paraId="3E911E2A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6375"/>
        <w:jc w:val="both"/>
        <w:rPr>
          <w:color w:val="000000" w:themeColor="text1"/>
          <w:sz w:val="28"/>
          <w:szCs w:val="28"/>
        </w:rPr>
      </w:pPr>
    </w:p>
    <w:p w14:paraId="603F09BF" w14:textId="77777777" w:rsidR="008A3DF1" w:rsidRPr="00765CCD" w:rsidRDefault="008A3DF1" w:rsidP="00A90DA1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center"/>
        <w:rPr>
          <w:color w:val="000000" w:themeColor="text1"/>
          <w:sz w:val="28"/>
          <w:szCs w:val="28"/>
        </w:rPr>
      </w:pPr>
      <w:r w:rsidRPr="00765CCD">
        <w:rPr>
          <w:color w:val="000000" w:themeColor="text1"/>
          <w:sz w:val="28"/>
          <w:szCs w:val="28"/>
        </w:rPr>
        <w:t>БЛОК-СХЕМА ПРЕДОСТАВЛЕНИЯ ГОСУДАРСТВЕННОЙ УСЛУГИ</w:t>
      </w:r>
    </w:p>
    <w:p w14:paraId="6D65D214" w14:textId="77777777" w:rsidR="007F0339" w:rsidRPr="00765CCD" w:rsidRDefault="007F0339" w:rsidP="00A90DA1">
      <w:pPr>
        <w:spacing w:line="20" w:lineRule="atLeast"/>
        <w:jc w:val="both"/>
        <w:rPr>
          <w:rFonts w:cs="Times New Roman"/>
          <w:color w:val="000000" w:themeColor="text1"/>
          <w:sz w:val="28"/>
          <w:szCs w:val="28"/>
        </w:rPr>
      </w:pPr>
    </w:p>
    <w:p w14:paraId="76394678" w14:textId="77777777" w:rsidR="008A3DF1" w:rsidRPr="00765CCD" w:rsidRDefault="008A3DF1" w:rsidP="00A90DA1">
      <w:pPr>
        <w:spacing w:line="20" w:lineRule="atLeast"/>
        <w:jc w:val="both"/>
        <w:rPr>
          <w:rFonts w:cs="Times New Roman"/>
          <w:color w:val="000000" w:themeColor="text1"/>
          <w:sz w:val="28"/>
          <w:szCs w:val="28"/>
        </w:rPr>
      </w:pPr>
      <w:r w:rsidRPr="00765CCD">
        <w:rPr>
          <w:rFonts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2297E3D" wp14:editId="5CDCA55A">
            <wp:extent cx="6004249" cy="1676400"/>
            <wp:effectExtent l="19050" t="0" r="0" b="0"/>
            <wp:docPr id="1" name="Рисунок 1" descr="C:\Users\user\Desktop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249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15784" w14:textId="77777777" w:rsidR="00F553CD" w:rsidRPr="00765CCD" w:rsidRDefault="00F553CD" w:rsidP="00A90DA1">
      <w:pPr>
        <w:spacing w:line="20" w:lineRule="atLeast"/>
        <w:jc w:val="both"/>
        <w:rPr>
          <w:rFonts w:cs="Times New Roman"/>
          <w:color w:val="000000" w:themeColor="text1"/>
          <w:sz w:val="28"/>
          <w:szCs w:val="28"/>
        </w:rPr>
      </w:pPr>
    </w:p>
    <w:p w14:paraId="61972869" w14:textId="77777777" w:rsidR="00F553CD" w:rsidRPr="00765CCD" w:rsidRDefault="00F553CD" w:rsidP="00A90DA1">
      <w:pPr>
        <w:spacing w:line="20" w:lineRule="atLeast"/>
        <w:jc w:val="both"/>
        <w:rPr>
          <w:rFonts w:cs="Times New Roman"/>
          <w:color w:val="000000" w:themeColor="text1"/>
          <w:sz w:val="28"/>
          <w:szCs w:val="28"/>
        </w:rPr>
      </w:pPr>
    </w:p>
    <w:p w14:paraId="7EF62C97" w14:textId="77777777" w:rsidR="00F553CD" w:rsidRPr="00765CCD" w:rsidRDefault="00F553CD" w:rsidP="00A90DA1">
      <w:pPr>
        <w:spacing w:line="20" w:lineRule="atLeast"/>
        <w:jc w:val="both"/>
        <w:rPr>
          <w:rFonts w:cs="Times New Roman"/>
          <w:color w:val="000000" w:themeColor="text1"/>
          <w:sz w:val="28"/>
          <w:szCs w:val="28"/>
        </w:rPr>
      </w:pPr>
    </w:p>
    <w:p w14:paraId="4519A500" w14:textId="77777777" w:rsidR="00F553CD" w:rsidRPr="00765CCD" w:rsidRDefault="00F553CD" w:rsidP="00A90DA1">
      <w:pPr>
        <w:spacing w:line="20" w:lineRule="atLeast"/>
        <w:jc w:val="both"/>
        <w:rPr>
          <w:rFonts w:cs="Times New Roman"/>
          <w:color w:val="000000" w:themeColor="text1"/>
          <w:sz w:val="28"/>
          <w:szCs w:val="28"/>
        </w:rPr>
      </w:pPr>
    </w:p>
    <w:p w14:paraId="6E6A212D" w14:textId="0EBB0836" w:rsidR="00F553CD" w:rsidRPr="00765CCD" w:rsidRDefault="00F553CD" w:rsidP="00765CCD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000000" w:themeColor="text1"/>
          <w:sz w:val="28"/>
          <w:szCs w:val="28"/>
        </w:rPr>
      </w:pPr>
    </w:p>
    <w:sectPr w:rsidR="00F553CD" w:rsidRPr="00765CCD" w:rsidSect="00CB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3D3"/>
    <w:rsid w:val="000C4BE9"/>
    <w:rsid w:val="000C6E20"/>
    <w:rsid w:val="00105A68"/>
    <w:rsid w:val="001373D3"/>
    <w:rsid w:val="002A4C63"/>
    <w:rsid w:val="002D160A"/>
    <w:rsid w:val="002D6927"/>
    <w:rsid w:val="003760EC"/>
    <w:rsid w:val="003871B6"/>
    <w:rsid w:val="00446D56"/>
    <w:rsid w:val="004C1CAF"/>
    <w:rsid w:val="005047D9"/>
    <w:rsid w:val="00550846"/>
    <w:rsid w:val="00562A6F"/>
    <w:rsid w:val="00662121"/>
    <w:rsid w:val="00721830"/>
    <w:rsid w:val="00737950"/>
    <w:rsid w:val="00765CCD"/>
    <w:rsid w:val="0077563E"/>
    <w:rsid w:val="007C1CE7"/>
    <w:rsid w:val="007E6118"/>
    <w:rsid w:val="007F0339"/>
    <w:rsid w:val="0085408A"/>
    <w:rsid w:val="008A3DF1"/>
    <w:rsid w:val="00977C92"/>
    <w:rsid w:val="009D1668"/>
    <w:rsid w:val="009E6CCA"/>
    <w:rsid w:val="00A30D7B"/>
    <w:rsid w:val="00A90DA1"/>
    <w:rsid w:val="00AC203E"/>
    <w:rsid w:val="00B316F2"/>
    <w:rsid w:val="00B35D0F"/>
    <w:rsid w:val="00BA4037"/>
    <w:rsid w:val="00BC0F24"/>
    <w:rsid w:val="00C83437"/>
    <w:rsid w:val="00CB4F09"/>
    <w:rsid w:val="00CC20EA"/>
    <w:rsid w:val="00CC6B5D"/>
    <w:rsid w:val="00DB14AA"/>
    <w:rsid w:val="00E23720"/>
    <w:rsid w:val="00EB72A9"/>
    <w:rsid w:val="00EE3BE0"/>
    <w:rsid w:val="00EF25F9"/>
    <w:rsid w:val="00F553CD"/>
    <w:rsid w:val="00F7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ru v:ext="edit" colors="#007e39,#00823b"/>
    </o:shapedefaults>
    <o:shapelayout v:ext="edit">
      <o:idmap v:ext="edit" data="1"/>
    </o:shapelayout>
  </w:shapeDefaults>
  <w:decimalSymbol w:val=","/>
  <w:listSeparator w:val=";"/>
  <w14:docId w14:val="495F4398"/>
  <w15:docId w15:val="{95F78BC2-0838-44FF-ADD1-D9B18544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C834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3D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99"/>
    <w:qFormat/>
    <w:rsid w:val="00A90DA1"/>
    <w:rPr>
      <w:rFonts w:ascii="Calibri" w:eastAsia="Calibri" w:hAnsi="Calibri" w:cs="Times New Roman"/>
      <w:sz w:val="22"/>
    </w:rPr>
  </w:style>
  <w:style w:type="paragraph" w:styleId="a8">
    <w:name w:val="Body Text"/>
    <w:basedOn w:val="a"/>
    <w:link w:val="a9"/>
    <w:uiPriority w:val="1"/>
    <w:qFormat/>
    <w:rsid w:val="00E23720"/>
    <w:pPr>
      <w:widowControl w:val="0"/>
      <w:autoSpaceDE w:val="0"/>
      <w:autoSpaceDN w:val="0"/>
    </w:pPr>
    <w:rPr>
      <w:rFonts w:eastAsia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23720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7449</Words>
  <Characters>42465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</cp:lastModifiedBy>
  <cp:revision>11</cp:revision>
  <cp:lastPrinted>2019-09-11T07:53:00Z</cp:lastPrinted>
  <dcterms:created xsi:type="dcterms:W3CDTF">2021-09-21T13:02:00Z</dcterms:created>
  <dcterms:modified xsi:type="dcterms:W3CDTF">2024-05-29T11:46:00Z</dcterms:modified>
</cp:coreProperties>
</file>